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8" w:type="dxa"/>
        <w:tblInd w:w="-726" w:type="dxa"/>
        <w:tblLook w:val="01E0" w:firstRow="1" w:lastRow="1" w:firstColumn="1" w:lastColumn="1" w:noHBand="0" w:noVBand="0"/>
      </w:tblPr>
      <w:tblGrid>
        <w:gridCol w:w="4854"/>
        <w:gridCol w:w="5954"/>
      </w:tblGrid>
      <w:tr w:rsidR="00AE43FA" w:rsidRPr="00AE43FA" w14:paraId="2745C13E" w14:textId="77777777" w:rsidTr="00402DB0">
        <w:trPr>
          <w:trHeight w:val="840"/>
        </w:trPr>
        <w:tc>
          <w:tcPr>
            <w:tcW w:w="4854" w:type="dxa"/>
            <w:shd w:val="clear" w:color="auto" w:fill="auto"/>
          </w:tcPr>
          <w:p w14:paraId="0B370C33" w14:textId="77777777" w:rsidR="005D730F" w:rsidRPr="00AE43FA" w:rsidRDefault="005D730F" w:rsidP="005D730F">
            <w:pPr>
              <w:jc w:val="center"/>
              <w:rPr>
                <w:rFonts w:ascii="Times New Roman" w:hAnsi="Times New Roman"/>
                <w:bCs/>
                <w:sz w:val="26"/>
                <w:szCs w:val="28"/>
              </w:rPr>
            </w:pPr>
            <w:r w:rsidRPr="00AE43FA">
              <w:rPr>
                <w:rFonts w:ascii="Times New Roman" w:hAnsi="Times New Roman"/>
                <w:bCs/>
                <w:sz w:val="26"/>
                <w:szCs w:val="28"/>
              </w:rPr>
              <w:t>UBND TỈNH HẬU GIANG</w:t>
            </w:r>
          </w:p>
          <w:p w14:paraId="16AE57F1" w14:textId="51957128" w:rsidR="00653A90" w:rsidRPr="00AE43FA" w:rsidRDefault="00402DB0" w:rsidP="005D730F">
            <w:pPr>
              <w:jc w:val="center"/>
              <w:rPr>
                <w:rFonts w:ascii="Times New Roman" w:hAnsi="Times New Roman"/>
                <w:b/>
                <w:sz w:val="26"/>
                <w:szCs w:val="28"/>
              </w:rPr>
            </w:pPr>
            <w:r w:rsidRPr="00AE43FA">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4620659D" wp14:editId="59E0EBDD">
                      <wp:simplePos x="0" y="0"/>
                      <wp:positionH relativeFrom="column">
                        <wp:posOffset>925195</wp:posOffset>
                      </wp:positionH>
                      <wp:positionV relativeFrom="paragraph">
                        <wp:posOffset>222250</wp:posOffset>
                      </wp:positionV>
                      <wp:extent cx="1023620" cy="0"/>
                      <wp:effectExtent l="7620" t="6985" r="6985" b="1206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3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DCC26" id="Line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17.5pt" to="15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"/>
                  </w:pict>
                </mc:Fallback>
              </mc:AlternateContent>
            </w:r>
            <w:r w:rsidR="00E5551F" w:rsidRPr="00AE43FA">
              <w:rPr>
                <w:rFonts w:ascii="Times New Roman" w:hAnsi="Times New Roman"/>
                <w:b/>
                <w:sz w:val="26"/>
                <w:szCs w:val="28"/>
              </w:rPr>
              <w:t>SỞ NÔN</w:t>
            </w:r>
            <w:r>
              <w:rPr>
                <w:rFonts w:ascii="Times New Roman" w:hAnsi="Times New Roman"/>
                <w:b/>
                <w:sz w:val="26"/>
                <w:szCs w:val="28"/>
              </w:rPr>
              <w:t>G NGHIỆP VÀ MÔI TRƯỜNG</w:t>
            </w:r>
            <w:r w:rsidR="00B15FE7" w:rsidRPr="00AE43FA">
              <w:rPr>
                <w:rFonts w:ascii="Times New Roman" w:hAnsi="Times New Roman"/>
                <w:b/>
                <w:sz w:val="26"/>
                <w:szCs w:val="28"/>
              </w:rPr>
              <w:t xml:space="preserve"> </w:t>
            </w:r>
          </w:p>
        </w:tc>
        <w:tc>
          <w:tcPr>
            <w:tcW w:w="5954" w:type="dxa"/>
            <w:shd w:val="clear" w:color="auto" w:fill="auto"/>
          </w:tcPr>
          <w:p w14:paraId="397066A2" w14:textId="77777777" w:rsidR="00041879" w:rsidRPr="00AE43FA" w:rsidRDefault="00041879" w:rsidP="00A071B0">
            <w:pPr>
              <w:jc w:val="center"/>
              <w:rPr>
                <w:rFonts w:ascii="Times New Roman" w:hAnsi="Times New Roman"/>
                <w:b/>
                <w:sz w:val="26"/>
                <w:szCs w:val="26"/>
              </w:rPr>
            </w:pPr>
            <w:r w:rsidRPr="00AE43FA">
              <w:rPr>
                <w:rFonts w:ascii="Times New Roman" w:hAnsi="Times New Roman"/>
                <w:b/>
                <w:sz w:val="26"/>
                <w:szCs w:val="26"/>
              </w:rPr>
              <w:t>CỘNG HÒA XÃ HỘI CHỦ NGHĨA VIỆT NAM</w:t>
            </w:r>
          </w:p>
          <w:p w14:paraId="281E2387" w14:textId="5C3DDA54" w:rsidR="00DC0E1B" w:rsidRPr="00AE43FA" w:rsidRDefault="00541360" w:rsidP="00A071B0">
            <w:pPr>
              <w:jc w:val="center"/>
              <w:rPr>
                <w:rFonts w:ascii="Times New Roman" w:hAnsi="Times New Roman"/>
                <w:b/>
                <w:sz w:val="28"/>
                <w:szCs w:val="28"/>
              </w:rPr>
            </w:pPr>
            <w:r w:rsidRPr="00AE43FA">
              <w:rPr>
                <w:rFonts w:ascii="Times New Roman" w:hAnsi="Times New Roman"/>
                <w:b/>
                <w:noProof/>
                <w:sz w:val="26"/>
                <w:szCs w:val="26"/>
              </w:rPr>
              <mc:AlternateContent>
                <mc:Choice Requires="wps">
                  <w:drawing>
                    <wp:anchor distT="0" distB="0" distL="114300" distR="114300" simplePos="0" relativeHeight="251658240" behindDoc="0" locked="0" layoutInCell="1" allowOverlap="1" wp14:anchorId="3240F493" wp14:editId="721936CF">
                      <wp:simplePos x="0" y="0"/>
                      <wp:positionH relativeFrom="column">
                        <wp:posOffset>718820</wp:posOffset>
                      </wp:positionH>
                      <wp:positionV relativeFrom="paragraph">
                        <wp:posOffset>226695</wp:posOffset>
                      </wp:positionV>
                      <wp:extent cx="2140939"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9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CD741D9" id="Line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7.85pt" to="225.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"/>
                  </w:pict>
                </mc:Fallback>
              </mc:AlternateContent>
            </w:r>
            <w:r w:rsidR="00041879" w:rsidRPr="00AE43FA">
              <w:rPr>
                <w:rFonts w:ascii="Times New Roman" w:hAnsi="Times New Roman"/>
                <w:b/>
                <w:sz w:val="28"/>
                <w:szCs w:val="28"/>
              </w:rPr>
              <w:t>Độc lập</w:t>
            </w:r>
            <w:r w:rsidR="00321FB7">
              <w:rPr>
                <w:rFonts w:ascii="Times New Roman" w:hAnsi="Times New Roman"/>
                <w:b/>
                <w:sz w:val="28"/>
                <w:szCs w:val="28"/>
              </w:rPr>
              <w:t xml:space="preserve"> </w:t>
            </w:r>
            <w:r w:rsidR="00041879" w:rsidRPr="00AE43FA">
              <w:rPr>
                <w:rFonts w:ascii="Times New Roman" w:hAnsi="Times New Roman"/>
                <w:b/>
                <w:sz w:val="28"/>
                <w:szCs w:val="28"/>
              </w:rPr>
              <w:t>- Tự do</w:t>
            </w:r>
            <w:r w:rsidR="00321FB7">
              <w:rPr>
                <w:rFonts w:ascii="Times New Roman" w:hAnsi="Times New Roman"/>
                <w:b/>
                <w:sz w:val="28"/>
                <w:szCs w:val="28"/>
              </w:rPr>
              <w:t xml:space="preserve"> </w:t>
            </w:r>
            <w:r w:rsidR="00041879" w:rsidRPr="00AE43FA">
              <w:rPr>
                <w:rFonts w:ascii="Times New Roman" w:hAnsi="Times New Roman"/>
                <w:b/>
                <w:sz w:val="28"/>
                <w:szCs w:val="28"/>
              </w:rPr>
              <w:t>-</w:t>
            </w:r>
            <w:r w:rsidR="00321FB7">
              <w:rPr>
                <w:rFonts w:ascii="Times New Roman" w:hAnsi="Times New Roman"/>
                <w:b/>
                <w:sz w:val="28"/>
                <w:szCs w:val="28"/>
              </w:rPr>
              <w:t xml:space="preserve"> </w:t>
            </w:r>
            <w:r w:rsidR="00041879" w:rsidRPr="00AE43FA">
              <w:rPr>
                <w:rFonts w:ascii="Times New Roman" w:hAnsi="Times New Roman"/>
                <w:b/>
                <w:sz w:val="28"/>
                <w:szCs w:val="28"/>
              </w:rPr>
              <w:t>Hạnh phúc</w:t>
            </w:r>
          </w:p>
        </w:tc>
      </w:tr>
      <w:tr w:rsidR="00AE43FA" w:rsidRPr="00AE43FA" w14:paraId="70C44A38" w14:textId="77777777" w:rsidTr="00402DB0">
        <w:trPr>
          <w:trHeight w:val="341"/>
        </w:trPr>
        <w:tc>
          <w:tcPr>
            <w:tcW w:w="4854" w:type="dxa"/>
            <w:shd w:val="clear" w:color="auto" w:fill="auto"/>
          </w:tcPr>
          <w:p w14:paraId="3A134123" w14:textId="1BA2DA17" w:rsidR="009A0258" w:rsidRPr="00AE43FA" w:rsidRDefault="002F2C13" w:rsidP="00EB5B5D">
            <w:pPr>
              <w:tabs>
                <w:tab w:val="right" w:pos="9074"/>
              </w:tabs>
              <w:spacing w:before="120" w:after="120"/>
              <w:jc w:val="center"/>
              <w:rPr>
                <w:rFonts w:ascii="Times New Roman" w:hAnsi="Times New Roman"/>
                <w:sz w:val="26"/>
                <w:szCs w:val="26"/>
              </w:rPr>
            </w:pPr>
            <w:r w:rsidRPr="00AE43FA">
              <w:rPr>
                <w:rFonts w:ascii="Times New Roman" w:hAnsi="Times New Roman"/>
                <w:sz w:val="26"/>
                <w:szCs w:val="26"/>
              </w:rPr>
              <w:t xml:space="preserve">Số:        </w:t>
            </w:r>
            <w:r w:rsidR="00EB5B5D">
              <w:rPr>
                <w:rFonts w:ascii="Times New Roman" w:hAnsi="Times New Roman"/>
                <w:sz w:val="26"/>
                <w:szCs w:val="26"/>
              </w:rPr>
              <w:t>/BC-SNNPTNT</w:t>
            </w:r>
          </w:p>
        </w:tc>
        <w:tc>
          <w:tcPr>
            <w:tcW w:w="5954" w:type="dxa"/>
            <w:shd w:val="clear" w:color="auto" w:fill="auto"/>
          </w:tcPr>
          <w:p w14:paraId="0FB6BED9" w14:textId="618CD240" w:rsidR="009A0258" w:rsidRPr="00AE43FA" w:rsidRDefault="00131CFA" w:rsidP="00B15FE7">
            <w:pPr>
              <w:spacing w:before="120" w:after="120"/>
              <w:jc w:val="center"/>
              <w:rPr>
                <w:rFonts w:ascii="Times New Roman" w:hAnsi="Times New Roman"/>
                <w:b/>
                <w:sz w:val="28"/>
                <w:szCs w:val="28"/>
              </w:rPr>
            </w:pPr>
            <w:r w:rsidRPr="00AE43FA">
              <w:rPr>
                <w:rFonts w:ascii="Times New Roman" w:hAnsi="Times New Roman"/>
                <w:i/>
                <w:sz w:val="28"/>
                <w:szCs w:val="28"/>
              </w:rPr>
              <w:t>Hậu Giang</w:t>
            </w:r>
            <w:r w:rsidR="002F2C13" w:rsidRPr="00AE43FA">
              <w:rPr>
                <w:rFonts w:ascii="Times New Roman" w:hAnsi="Times New Roman"/>
                <w:i/>
                <w:sz w:val="28"/>
                <w:szCs w:val="28"/>
              </w:rPr>
              <w:t xml:space="preserve">, ngày </w:t>
            </w:r>
            <w:r w:rsidR="007E4A90" w:rsidRPr="00AE43FA">
              <w:rPr>
                <w:rFonts w:ascii="Times New Roman" w:hAnsi="Times New Roman"/>
                <w:i/>
                <w:sz w:val="28"/>
                <w:szCs w:val="28"/>
              </w:rPr>
              <w:t xml:space="preserve"> </w:t>
            </w:r>
            <w:r w:rsidR="009A0258" w:rsidRPr="00AE43FA">
              <w:rPr>
                <w:rFonts w:ascii="Times New Roman" w:hAnsi="Times New Roman"/>
                <w:i/>
                <w:sz w:val="28"/>
                <w:szCs w:val="28"/>
              </w:rPr>
              <w:t xml:space="preserve">  tháng </w:t>
            </w:r>
            <w:r w:rsidR="003A4344" w:rsidRPr="00AE43FA">
              <w:rPr>
                <w:rFonts w:ascii="Times New Roman" w:hAnsi="Times New Roman"/>
                <w:i/>
                <w:sz w:val="28"/>
                <w:szCs w:val="28"/>
              </w:rPr>
              <w:t xml:space="preserve"> </w:t>
            </w:r>
            <w:r w:rsidR="009945B1" w:rsidRPr="00AE43FA">
              <w:rPr>
                <w:rFonts w:ascii="Times New Roman" w:hAnsi="Times New Roman"/>
                <w:i/>
                <w:sz w:val="28"/>
                <w:szCs w:val="28"/>
              </w:rPr>
              <w:t xml:space="preserve"> </w:t>
            </w:r>
            <w:r w:rsidR="003A4344" w:rsidRPr="00AE43FA">
              <w:rPr>
                <w:rFonts w:ascii="Times New Roman" w:hAnsi="Times New Roman"/>
                <w:i/>
                <w:sz w:val="28"/>
                <w:szCs w:val="28"/>
              </w:rPr>
              <w:t xml:space="preserve"> </w:t>
            </w:r>
            <w:r w:rsidR="009A0258" w:rsidRPr="00AE43FA">
              <w:rPr>
                <w:rFonts w:ascii="Times New Roman" w:hAnsi="Times New Roman"/>
                <w:i/>
                <w:sz w:val="28"/>
                <w:szCs w:val="28"/>
              </w:rPr>
              <w:t xml:space="preserve"> năm 20</w:t>
            </w:r>
            <w:r w:rsidR="003E67D8" w:rsidRPr="00AE43FA">
              <w:rPr>
                <w:rFonts w:ascii="Times New Roman" w:hAnsi="Times New Roman"/>
                <w:i/>
                <w:sz w:val="28"/>
                <w:szCs w:val="28"/>
              </w:rPr>
              <w:t>2</w:t>
            </w:r>
            <w:r w:rsidR="00973790" w:rsidRPr="00AE43FA">
              <w:rPr>
                <w:rFonts w:ascii="Times New Roman" w:hAnsi="Times New Roman"/>
                <w:i/>
                <w:sz w:val="28"/>
                <w:szCs w:val="28"/>
              </w:rPr>
              <w:t>4</w:t>
            </w:r>
          </w:p>
        </w:tc>
      </w:tr>
    </w:tbl>
    <w:p w14:paraId="126105A4" w14:textId="77777777" w:rsidR="00D516EA" w:rsidRDefault="00D516EA" w:rsidP="00D516EA">
      <w:pPr>
        <w:pStyle w:val="rtejustify"/>
        <w:shd w:val="clear" w:color="auto" w:fill="FFFFFF"/>
        <w:spacing w:before="0" w:beforeAutospacing="0" w:after="0" w:afterAutospacing="0"/>
        <w:ind w:right="74"/>
        <w:jc w:val="center"/>
        <w:rPr>
          <w:b/>
          <w:bCs/>
          <w:sz w:val="28"/>
          <w:szCs w:val="28"/>
        </w:rPr>
      </w:pPr>
    </w:p>
    <w:p w14:paraId="7A60BBE9" w14:textId="3687CA1A" w:rsidR="005D26E0" w:rsidRPr="00D516EA" w:rsidRDefault="005D26E0" w:rsidP="00D516EA">
      <w:pPr>
        <w:pStyle w:val="rtejustify"/>
        <w:shd w:val="clear" w:color="auto" w:fill="FFFFFF"/>
        <w:spacing w:before="0" w:beforeAutospacing="0" w:after="0" w:afterAutospacing="0"/>
        <w:ind w:right="74"/>
        <w:jc w:val="center"/>
        <w:rPr>
          <w:b/>
          <w:bCs/>
          <w:sz w:val="28"/>
          <w:szCs w:val="28"/>
        </w:rPr>
      </w:pPr>
      <w:r w:rsidRPr="00D516EA">
        <w:rPr>
          <w:b/>
          <w:bCs/>
          <w:sz w:val="28"/>
          <w:szCs w:val="28"/>
        </w:rPr>
        <w:t>BÁO CÁO</w:t>
      </w:r>
    </w:p>
    <w:p w14:paraId="375772C0" w14:textId="5AF9A31C" w:rsidR="00D516EA" w:rsidRPr="00D516EA" w:rsidRDefault="00D516EA" w:rsidP="00D516EA">
      <w:pPr>
        <w:pStyle w:val="rtejustify"/>
        <w:shd w:val="clear" w:color="auto" w:fill="FFFFFF"/>
        <w:spacing w:before="0" w:beforeAutospacing="0" w:after="0" w:afterAutospacing="0"/>
        <w:ind w:right="74"/>
        <w:jc w:val="center"/>
        <w:rPr>
          <w:b/>
          <w:bCs/>
          <w:sz w:val="28"/>
          <w:szCs w:val="28"/>
        </w:rPr>
      </w:pPr>
      <w:r w:rsidRPr="00D516EA">
        <w:rPr>
          <w:b/>
          <w:bCs/>
          <w:sz w:val="28"/>
          <w:szCs w:val="28"/>
        </w:rPr>
        <w:t>Đánh giá kết quả thực hiện quy hoạch thủy lợi</w:t>
      </w:r>
    </w:p>
    <w:p w14:paraId="1A4DEE72" w14:textId="48A2F289" w:rsidR="005D26E0" w:rsidRDefault="00D516EA" w:rsidP="005D26E0">
      <w:pPr>
        <w:pStyle w:val="rtejustify"/>
        <w:shd w:val="clear" w:color="auto" w:fill="FFFFFF"/>
        <w:spacing w:before="120" w:beforeAutospacing="0" w:after="120" w:afterAutospacing="0" w:line="360" w:lineRule="exact"/>
        <w:ind w:right="74"/>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2E3F4F35" wp14:editId="7CBA5420">
                <wp:simplePos x="0" y="0"/>
                <wp:positionH relativeFrom="column">
                  <wp:posOffset>2310765</wp:posOffset>
                </wp:positionH>
                <wp:positionV relativeFrom="paragraph">
                  <wp:posOffset>26035</wp:posOffset>
                </wp:positionV>
                <wp:extent cx="1028700" cy="0"/>
                <wp:effectExtent l="0" t="0" r="0" b="0"/>
                <wp:wrapNone/>
                <wp:docPr id="1813026374" name="Đường nối Thẳng 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AC193E5" id="Đường nối Thẳng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95pt,2.05pt" to="262.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J/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" strokecolor="black [3200]" strokeweight=".5pt">
                <v:stroke joinstyle="miter"/>
              </v:line>
            </w:pict>
          </mc:Fallback>
        </mc:AlternateContent>
      </w:r>
    </w:p>
    <w:p w14:paraId="0ABCBD35" w14:textId="2F55C86D" w:rsidR="005D26E0" w:rsidRDefault="005D26E0" w:rsidP="005D26E0">
      <w:pPr>
        <w:pStyle w:val="rtejustify"/>
        <w:shd w:val="clear" w:color="auto" w:fill="FFFFFF"/>
        <w:spacing w:before="120" w:beforeAutospacing="0" w:after="120" w:afterAutospacing="0" w:line="360" w:lineRule="exact"/>
        <w:ind w:right="74"/>
        <w:jc w:val="center"/>
        <w:rPr>
          <w:sz w:val="28"/>
          <w:szCs w:val="28"/>
        </w:rPr>
      </w:pPr>
      <w:r w:rsidRPr="00AE43FA">
        <w:rPr>
          <w:sz w:val="28"/>
          <w:szCs w:val="28"/>
        </w:rPr>
        <w:t>Kính gửi:</w:t>
      </w:r>
      <w:r>
        <w:rPr>
          <w:sz w:val="28"/>
          <w:szCs w:val="28"/>
        </w:rPr>
        <w:t xml:space="preserve"> </w:t>
      </w:r>
      <w:r w:rsidR="008F773D">
        <w:rPr>
          <w:sz w:val="28"/>
          <w:szCs w:val="28"/>
        </w:rPr>
        <w:t>Bộ Nông nghiệp và Môi trường</w:t>
      </w:r>
      <w:r>
        <w:rPr>
          <w:sz w:val="28"/>
          <w:szCs w:val="28"/>
        </w:rPr>
        <w:t>.</w:t>
      </w:r>
    </w:p>
    <w:p w14:paraId="40F83409" w14:textId="77777777" w:rsidR="00D516EA" w:rsidRDefault="00D516EA" w:rsidP="002D427F">
      <w:pPr>
        <w:pStyle w:val="rtejustify"/>
        <w:shd w:val="clear" w:color="auto" w:fill="FFFFFF"/>
        <w:spacing w:before="120" w:beforeAutospacing="0" w:after="120" w:afterAutospacing="0" w:line="360" w:lineRule="exact"/>
        <w:ind w:right="74" w:firstLine="720"/>
        <w:rPr>
          <w:sz w:val="28"/>
          <w:szCs w:val="28"/>
        </w:rPr>
      </w:pPr>
    </w:p>
    <w:p w14:paraId="6CF50F95" w14:textId="7B62BFB2" w:rsidR="00E903EA" w:rsidRDefault="00E903EA" w:rsidP="008454E8">
      <w:pPr>
        <w:pStyle w:val="rtejustify"/>
        <w:shd w:val="clear" w:color="auto" w:fill="FFFFFF"/>
        <w:spacing w:before="120" w:beforeAutospacing="0" w:after="120" w:afterAutospacing="0" w:line="380" w:lineRule="exact"/>
        <w:ind w:right="74" w:firstLine="720"/>
        <w:rPr>
          <w:sz w:val="28"/>
          <w:szCs w:val="28"/>
        </w:rPr>
      </w:pPr>
      <w:r>
        <w:rPr>
          <w:sz w:val="28"/>
          <w:szCs w:val="28"/>
        </w:rPr>
        <w:t>Căn cứ Quyết định số 847/QĐ-TTg ngày 14 tháng 7 năm 2023 của Thủ tướng Chính phủ về việc Phê duyệt Quy hoạch phòng, chống thiên tai và thủy lợi thời k</w:t>
      </w:r>
      <w:r w:rsidR="002E040B">
        <w:rPr>
          <w:sz w:val="28"/>
          <w:szCs w:val="28"/>
        </w:rPr>
        <w:t>ỳ</w:t>
      </w:r>
      <w:r>
        <w:rPr>
          <w:sz w:val="28"/>
          <w:szCs w:val="28"/>
        </w:rPr>
        <w:t xml:space="preserve"> 2021-2030, tầm nhìn đến năm 2050; </w:t>
      </w:r>
    </w:p>
    <w:p w14:paraId="59A0258A" w14:textId="1C9EB5B9" w:rsidR="00E903EA" w:rsidRDefault="00E903EA" w:rsidP="008454E8">
      <w:pPr>
        <w:pStyle w:val="rtejustify"/>
        <w:shd w:val="clear" w:color="auto" w:fill="FFFFFF"/>
        <w:spacing w:before="120" w:beforeAutospacing="0" w:after="120" w:afterAutospacing="0" w:line="380" w:lineRule="exact"/>
        <w:ind w:right="74" w:firstLine="720"/>
        <w:rPr>
          <w:sz w:val="28"/>
          <w:szCs w:val="28"/>
        </w:rPr>
      </w:pPr>
      <w:r>
        <w:rPr>
          <w:sz w:val="28"/>
          <w:szCs w:val="28"/>
        </w:rPr>
        <w:t xml:space="preserve"> Căn cứ Quyết định số 145/QĐ-TTg ngày 02 tháng 02 năm 2024 của Thủ tướng Chính phủ về việc Phê duyệt Kế hoạch, chính sách và giải pháp thực hiện Quy hoạch phòng, chống thiên tai và thủy lợi thời k</w:t>
      </w:r>
      <w:r w:rsidR="0022280A">
        <w:rPr>
          <w:sz w:val="28"/>
          <w:szCs w:val="28"/>
        </w:rPr>
        <w:t>ỳ</w:t>
      </w:r>
      <w:r>
        <w:rPr>
          <w:sz w:val="28"/>
          <w:szCs w:val="28"/>
        </w:rPr>
        <w:t xml:space="preserve"> 2021-2030, tầm nhìn đến năm 2050; </w:t>
      </w:r>
    </w:p>
    <w:p w14:paraId="1DAEEE2C" w14:textId="44945E75" w:rsidR="00E7305A" w:rsidRPr="007C4CA6" w:rsidRDefault="00E7305A" w:rsidP="008454E8">
      <w:pPr>
        <w:pStyle w:val="rtejustify"/>
        <w:shd w:val="clear" w:color="auto" w:fill="FFFFFF"/>
        <w:spacing w:before="120" w:beforeAutospacing="0" w:after="120" w:afterAutospacing="0" w:line="380" w:lineRule="exact"/>
        <w:ind w:right="74" w:firstLine="720"/>
        <w:rPr>
          <w:b/>
          <w:sz w:val="28"/>
          <w:szCs w:val="28"/>
        </w:rPr>
      </w:pPr>
      <w:r>
        <w:rPr>
          <w:sz w:val="28"/>
          <w:szCs w:val="28"/>
        </w:rPr>
        <w:t>Căn cứ Quyết định số 1588/QĐ-TTg ngày 08 tháng 12 năm 2023 của Thủ tướng Chính phủ về việc</w:t>
      </w:r>
      <w:r w:rsidR="007C4CA6">
        <w:rPr>
          <w:sz w:val="28"/>
          <w:szCs w:val="28"/>
        </w:rPr>
        <w:t xml:space="preserve"> </w:t>
      </w:r>
      <w:r w:rsidR="007C4CA6" w:rsidRPr="007C4CA6">
        <w:rPr>
          <w:rStyle w:val="fontstyle01"/>
          <w:b w:val="0"/>
        </w:rPr>
        <w:t>Quy hoạch tỉnh Hậu Giang thời kỳ 2021 - 2030,</w:t>
      </w:r>
      <w:r w:rsidR="002807FD">
        <w:rPr>
          <w:rFonts w:ascii="TimesNewRomanPS-BoldMT" w:hAnsi="TimesNewRomanPS-BoldMT"/>
          <w:b/>
          <w:bCs/>
          <w:color w:val="000000"/>
          <w:sz w:val="28"/>
          <w:szCs w:val="28"/>
        </w:rPr>
        <w:t xml:space="preserve"> </w:t>
      </w:r>
      <w:r w:rsidR="007C4CA6" w:rsidRPr="007C4CA6">
        <w:rPr>
          <w:rStyle w:val="fontstyle01"/>
          <w:b w:val="0"/>
        </w:rPr>
        <w:t>tầm nhìn đến năm 2050</w:t>
      </w:r>
      <w:r w:rsidRPr="007C4CA6">
        <w:rPr>
          <w:sz w:val="28"/>
          <w:szCs w:val="28"/>
        </w:rPr>
        <w:t xml:space="preserve">; </w:t>
      </w:r>
    </w:p>
    <w:p w14:paraId="2026BAB9" w14:textId="2EDD2315" w:rsidR="002C1311" w:rsidRDefault="002C1311" w:rsidP="008454E8">
      <w:pPr>
        <w:pStyle w:val="rtejustify"/>
        <w:shd w:val="clear" w:color="auto" w:fill="FFFFFF"/>
        <w:spacing w:before="120" w:beforeAutospacing="0" w:after="120" w:afterAutospacing="0" w:line="380" w:lineRule="exact"/>
        <w:ind w:right="74" w:firstLine="720"/>
        <w:rPr>
          <w:sz w:val="28"/>
          <w:szCs w:val="28"/>
        </w:rPr>
      </w:pPr>
      <w:r>
        <w:rPr>
          <w:sz w:val="28"/>
          <w:szCs w:val="28"/>
        </w:rPr>
        <w:t>Căn cứ Quyết định số 556/QĐ-TTg ngày 22 t</w:t>
      </w:r>
      <w:r w:rsidR="002807FD">
        <w:rPr>
          <w:sz w:val="28"/>
          <w:szCs w:val="28"/>
        </w:rPr>
        <w:t>háng 6</w:t>
      </w:r>
      <w:r>
        <w:rPr>
          <w:sz w:val="28"/>
          <w:szCs w:val="28"/>
        </w:rPr>
        <w:t xml:space="preserve"> năm 2024 của Thủ tướng Chính phủ về việc </w:t>
      </w:r>
      <w:r w:rsidR="00402DB0">
        <w:rPr>
          <w:sz w:val="28"/>
          <w:szCs w:val="28"/>
        </w:rPr>
        <w:t>Ban hành</w:t>
      </w:r>
      <w:r>
        <w:rPr>
          <w:sz w:val="28"/>
          <w:szCs w:val="28"/>
        </w:rPr>
        <w:t xml:space="preserve"> Kế hoạch</w:t>
      </w:r>
      <w:r w:rsidR="002807FD">
        <w:rPr>
          <w:sz w:val="28"/>
          <w:szCs w:val="28"/>
        </w:rPr>
        <w:t xml:space="preserve"> thực hiện </w:t>
      </w:r>
      <w:r w:rsidR="002807FD" w:rsidRPr="007C4CA6">
        <w:rPr>
          <w:rStyle w:val="fontstyle01"/>
          <w:b w:val="0"/>
        </w:rPr>
        <w:t>Quy hoạch tỉnh Hậu Giang thời kỳ 2021 - 2030,</w:t>
      </w:r>
      <w:r w:rsidR="002807FD">
        <w:rPr>
          <w:rFonts w:ascii="TimesNewRomanPS-BoldMT" w:hAnsi="TimesNewRomanPS-BoldMT"/>
          <w:b/>
          <w:bCs/>
          <w:color w:val="000000"/>
          <w:sz w:val="28"/>
          <w:szCs w:val="28"/>
        </w:rPr>
        <w:t xml:space="preserve"> </w:t>
      </w:r>
      <w:r w:rsidR="002807FD" w:rsidRPr="007C4CA6">
        <w:rPr>
          <w:rStyle w:val="fontstyle01"/>
          <w:b w:val="0"/>
        </w:rPr>
        <w:t>tầm nhìn đến năm 2050</w:t>
      </w:r>
      <w:r w:rsidR="00EA3B35">
        <w:rPr>
          <w:rStyle w:val="fontstyle01"/>
          <w:b w:val="0"/>
        </w:rPr>
        <w:t>;</w:t>
      </w:r>
    </w:p>
    <w:p w14:paraId="4EFA9848" w14:textId="7F63647D" w:rsidR="000E10E7" w:rsidRDefault="002B25F0" w:rsidP="008454E8">
      <w:pPr>
        <w:pStyle w:val="rtejustify"/>
        <w:shd w:val="clear" w:color="auto" w:fill="FFFFFF"/>
        <w:spacing w:before="120" w:beforeAutospacing="0" w:after="120" w:afterAutospacing="0" w:line="380" w:lineRule="exact"/>
        <w:ind w:right="74" w:firstLine="720"/>
        <w:rPr>
          <w:sz w:val="28"/>
          <w:szCs w:val="28"/>
        </w:rPr>
      </w:pPr>
      <w:r>
        <w:rPr>
          <w:sz w:val="28"/>
          <w:szCs w:val="28"/>
        </w:rPr>
        <w:t xml:space="preserve">Căn cứ Công văn số </w:t>
      </w:r>
      <w:r w:rsidR="00EB49C4">
        <w:rPr>
          <w:sz w:val="28"/>
          <w:szCs w:val="28"/>
        </w:rPr>
        <w:t>5157</w:t>
      </w:r>
      <w:r w:rsidR="00EA72CE">
        <w:rPr>
          <w:sz w:val="28"/>
          <w:szCs w:val="28"/>
        </w:rPr>
        <w:t xml:space="preserve">/BNN-ĐĐ ngày </w:t>
      </w:r>
      <w:r w:rsidR="00EB49C4">
        <w:rPr>
          <w:sz w:val="28"/>
          <w:szCs w:val="28"/>
        </w:rPr>
        <w:t>18</w:t>
      </w:r>
      <w:r w:rsidR="00EA72CE">
        <w:rPr>
          <w:sz w:val="28"/>
          <w:szCs w:val="28"/>
        </w:rPr>
        <w:t xml:space="preserve"> tháng </w:t>
      </w:r>
      <w:r w:rsidR="00EB49C4">
        <w:rPr>
          <w:sz w:val="28"/>
          <w:szCs w:val="28"/>
        </w:rPr>
        <w:t>7</w:t>
      </w:r>
      <w:r w:rsidR="00EA72CE">
        <w:rPr>
          <w:sz w:val="28"/>
          <w:szCs w:val="28"/>
        </w:rPr>
        <w:t xml:space="preserve"> năm 2024 của </w:t>
      </w:r>
      <w:r w:rsidR="008F773D">
        <w:rPr>
          <w:sz w:val="28"/>
          <w:szCs w:val="28"/>
        </w:rPr>
        <w:t>Bộ Nông nghiệp và Môi trường</w:t>
      </w:r>
      <w:r w:rsidR="00EA72CE">
        <w:rPr>
          <w:sz w:val="28"/>
          <w:szCs w:val="28"/>
        </w:rPr>
        <w:t xml:space="preserve"> </w:t>
      </w:r>
      <w:r w:rsidR="000E10E7">
        <w:rPr>
          <w:sz w:val="28"/>
          <w:szCs w:val="28"/>
        </w:rPr>
        <w:t xml:space="preserve">về việc </w:t>
      </w:r>
      <w:r w:rsidR="00D379FC">
        <w:rPr>
          <w:sz w:val="28"/>
          <w:szCs w:val="28"/>
        </w:rPr>
        <w:t>đánh giá kết quả thực hiện quy hoạch thủy lợi</w:t>
      </w:r>
      <w:r w:rsidR="00893A56">
        <w:rPr>
          <w:sz w:val="28"/>
          <w:szCs w:val="28"/>
        </w:rPr>
        <w:t>;</w:t>
      </w:r>
    </w:p>
    <w:p w14:paraId="2A73B274" w14:textId="4858B1BA" w:rsidR="00893A56" w:rsidRDefault="00893A56" w:rsidP="008454E8">
      <w:pPr>
        <w:pStyle w:val="rtejustify"/>
        <w:shd w:val="clear" w:color="auto" w:fill="FFFFFF"/>
        <w:spacing w:before="120" w:beforeAutospacing="0" w:after="120" w:afterAutospacing="0" w:line="380" w:lineRule="exact"/>
        <w:ind w:right="74" w:firstLine="720"/>
        <w:rPr>
          <w:sz w:val="28"/>
          <w:szCs w:val="28"/>
        </w:rPr>
      </w:pPr>
      <w:r>
        <w:rPr>
          <w:sz w:val="28"/>
          <w:szCs w:val="28"/>
        </w:rPr>
        <w:t xml:space="preserve">Căn cứ Công văn số 4165/VP.UBND-NCTH ngày 23 tháng 7 năm 2024 của Văn </w:t>
      </w:r>
      <w:r w:rsidR="00EB5B5D">
        <w:rPr>
          <w:sz w:val="28"/>
          <w:szCs w:val="28"/>
        </w:rPr>
        <w:t>p</w:t>
      </w:r>
      <w:r>
        <w:rPr>
          <w:sz w:val="28"/>
          <w:szCs w:val="28"/>
        </w:rPr>
        <w:t>hòng Ủy ban nhân dân tỉnh Hậu Giang về việc đánh giá kết quả thực hiện quy hoạch thủy lợi.</w:t>
      </w:r>
    </w:p>
    <w:p w14:paraId="6DC4E9FE" w14:textId="54052543" w:rsidR="002D427F" w:rsidRPr="00127E80" w:rsidRDefault="00402DB0" w:rsidP="008454E8">
      <w:pPr>
        <w:pStyle w:val="rtejustify"/>
        <w:shd w:val="clear" w:color="auto" w:fill="FFFFFF"/>
        <w:spacing w:before="120" w:beforeAutospacing="0" w:after="120" w:afterAutospacing="0" w:line="380" w:lineRule="exact"/>
        <w:ind w:right="74" w:firstLine="720"/>
        <w:rPr>
          <w:sz w:val="28"/>
          <w:szCs w:val="28"/>
        </w:rPr>
      </w:pPr>
      <w:r>
        <w:rPr>
          <w:sz w:val="28"/>
          <w:szCs w:val="28"/>
        </w:rPr>
        <w:t>Sở Nông nghiệp và Môi trường</w:t>
      </w:r>
      <w:r w:rsidR="00DE7057">
        <w:rPr>
          <w:sz w:val="28"/>
          <w:szCs w:val="28"/>
        </w:rPr>
        <w:t xml:space="preserve"> tỉnh Hậu Giang báo cáo đánh giá kết quả thực hiện quy hoạch thủy lợi</w:t>
      </w:r>
      <w:r w:rsidR="001D1953">
        <w:rPr>
          <w:sz w:val="28"/>
          <w:szCs w:val="28"/>
        </w:rPr>
        <w:t xml:space="preserve"> </w:t>
      </w:r>
      <w:r w:rsidR="004677A9">
        <w:rPr>
          <w:sz w:val="28"/>
          <w:szCs w:val="28"/>
        </w:rPr>
        <w:t>với nội dung cụ thể như sau:</w:t>
      </w:r>
    </w:p>
    <w:p w14:paraId="02B35908" w14:textId="322EB1EE" w:rsidR="000B4497" w:rsidRPr="000B4497" w:rsidRDefault="000B4497" w:rsidP="008454E8">
      <w:pPr>
        <w:pStyle w:val="rtejustify"/>
        <w:shd w:val="clear" w:color="auto" w:fill="FFFFFF"/>
        <w:spacing w:before="120" w:beforeAutospacing="0" w:after="120" w:afterAutospacing="0" w:line="380" w:lineRule="exact"/>
        <w:ind w:right="74" w:firstLine="720"/>
        <w:rPr>
          <w:b/>
          <w:bCs/>
          <w:sz w:val="28"/>
          <w:szCs w:val="28"/>
        </w:rPr>
      </w:pPr>
      <w:r w:rsidRPr="000B4497">
        <w:rPr>
          <w:b/>
          <w:bCs/>
          <w:sz w:val="28"/>
          <w:szCs w:val="28"/>
        </w:rPr>
        <w:t xml:space="preserve">1. </w:t>
      </w:r>
      <w:r w:rsidR="005624BD">
        <w:rPr>
          <w:b/>
          <w:bCs/>
          <w:sz w:val="28"/>
          <w:szCs w:val="28"/>
        </w:rPr>
        <w:t xml:space="preserve">Công tác </w:t>
      </w:r>
      <w:r w:rsidR="000B53C6">
        <w:rPr>
          <w:b/>
          <w:bCs/>
          <w:sz w:val="28"/>
          <w:szCs w:val="28"/>
        </w:rPr>
        <w:t>chỉ đạo triển khai</w:t>
      </w:r>
    </w:p>
    <w:p w14:paraId="5C6AB0FC" w14:textId="419F804B" w:rsidR="00FA2AEB" w:rsidRDefault="00725133" w:rsidP="008454E8">
      <w:pPr>
        <w:pStyle w:val="rtejustify"/>
        <w:shd w:val="clear" w:color="auto" w:fill="FFFFFF"/>
        <w:spacing w:before="120" w:beforeAutospacing="0" w:after="120" w:afterAutospacing="0" w:line="380" w:lineRule="exact"/>
        <w:ind w:right="74" w:firstLine="720"/>
        <w:rPr>
          <w:color w:val="000000"/>
          <w:sz w:val="28"/>
          <w:szCs w:val="28"/>
        </w:rPr>
      </w:pPr>
      <w:r>
        <w:rPr>
          <w:sz w:val="28"/>
          <w:szCs w:val="28"/>
        </w:rPr>
        <w:t>T</w:t>
      </w:r>
      <w:r w:rsidR="003706E4">
        <w:rPr>
          <w:sz w:val="28"/>
          <w:szCs w:val="28"/>
        </w:rPr>
        <w:t xml:space="preserve">ỉnh Hậu Giang đã xây dựng </w:t>
      </w:r>
      <w:r w:rsidRPr="007C4CA6">
        <w:rPr>
          <w:rStyle w:val="fontstyle01"/>
          <w:b w:val="0"/>
        </w:rPr>
        <w:t>Quy hoạch tỉnh Hậu Giang thời kỳ 2021 - 2030,</w:t>
      </w:r>
      <w:r>
        <w:rPr>
          <w:rFonts w:ascii="TimesNewRomanPS-BoldMT" w:hAnsi="TimesNewRomanPS-BoldMT"/>
          <w:b/>
          <w:bCs/>
          <w:color w:val="000000"/>
          <w:sz w:val="28"/>
          <w:szCs w:val="28"/>
        </w:rPr>
        <w:t xml:space="preserve"> </w:t>
      </w:r>
      <w:r w:rsidRPr="007C4CA6">
        <w:rPr>
          <w:rStyle w:val="fontstyle01"/>
          <w:b w:val="0"/>
        </w:rPr>
        <w:t>tầm nhìn đến năm 2050</w:t>
      </w:r>
      <w:r w:rsidR="007A7CDD">
        <w:rPr>
          <w:rStyle w:val="fontstyle01"/>
          <w:b w:val="0"/>
        </w:rPr>
        <w:t>,</w:t>
      </w:r>
      <w:r>
        <w:rPr>
          <w:rStyle w:val="fontstyle01"/>
          <w:b w:val="0"/>
        </w:rPr>
        <w:t xml:space="preserve"> trong đó có</w:t>
      </w:r>
      <w:r>
        <w:rPr>
          <w:bCs/>
          <w:sz w:val="28"/>
          <w:szCs w:val="28"/>
        </w:rPr>
        <w:t xml:space="preserve"> </w:t>
      </w:r>
      <w:r>
        <w:rPr>
          <w:sz w:val="28"/>
          <w:szCs w:val="28"/>
        </w:rPr>
        <w:t xml:space="preserve">Quy hoạch phòng, chống thiên tai và thủy lợi thời kỳ 2021-2030, tầm nhìn đến năm 2050. Trên cơ sở Quyết định phê </w:t>
      </w:r>
      <w:r>
        <w:rPr>
          <w:sz w:val="28"/>
          <w:szCs w:val="28"/>
        </w:rPr>
        <w:lastRenderedPageBreak/>
        <w:t xml:space="preserve">duyệt </w:t>
      </w:r>
      <w:r w:rsidRPr="007C4CA6">
        <w:rPr>
          <w:rStyle w:val="fontstyle01"/>
          <w:b w:val="0"/>
        </w:rPr>
        <w:t xml:space="preserve">Quy hoạch tỉnh Hậu Giang </w:t>
      </w:r>
      <w:r>
        <w:rPr>
          <w:sz w:val="28"/>
          <w:szCs w:val="28"/>
        </w:rPr>
        <w:t xml:space="preserve">của Thủ </w:t>
      </w:r>
      <w:r w:rsidR="00EB5B5D">
        <w:rPr>
          <w:sz w:val="28"/>
          <w:szCs w:val="28"/>
        </w:rPr>
        <w:t>t</w:t>
      </w:r>
      <w:r>
        <w:rPr>
          <w:sz w:val="28"/>
          <w:szCs w:val="28"/>
        </w:rPr>
        <w:t xml:space="preserve">ướng </w:t>
      </w:r>
      <w:r w:rsidR="00EB5B5D">
        <w:rPr>
          <w:sz w:val="28"/>
          <w:szCs w:val="28"/>
        </w:rPr>
        <w:t>C</w:t>
      </w:r>
      <w:r>
        <w:rPr>
          <w:sz w:val="28"/>
          <w:szCs w:val="28"/>
        </w:rPr>
        <w:t>hính phủ</w:t>
      </w:r>
      <w:r w:rsidR="00CB2BB5">
        <w:rPr>
          <w:sz w:val="28"/>
          <w:szCs w:val="28"/>
        </w:rPr>
        <w:t xml:space="preserve">, Ủy ban nhân </w:t>
      </w:r>
      <w:r w:rsidR="00EB5B5D">
        <w:rPr>
          <w:sz w:val="28"/>
          <w:szCs w:val="28"/>
        </w:rPr>
        <w:t>dân</w:t>
      </w:r>
      <w:r w:rsidR="00CB2BB5">
        <w:rPr>
          <w:sz w:val="28"/>
          <w:szCs w:val="28"/>
        </w:rPr>
        <w:t xml:space="preserve"> tỉnh Hậu Giang </w:t>
      </w:r>
      <w:r w:rsidR="00284483">
        <w:rPr>
          <w:sz w:val="28"/>
          <w:szCs w:val="28"/>
        </w:rPr>
        <w:t xml:space="preserve">đã ban hành văn bản triển khai thực hiện các nội dung của Quy hoạch tại Công văn số 07/UBND-NCTH ngày 04 tháng 01 năm 2024 </w:t>
      </w:r>
      <w:r w:rsidR="00180158">
        <w:rPr>
          <w:sz w:val="28"/>
          <w:szCs w:val="28"/>
        </w:rPr>
        <w:t xml:space="preserve">về việc thực hiện </w:t>
      </w:r>
      <w:r w:rsidR="00180158" w:rsidRPr="007C4CA6">
        <w:rPr>
          <w:rStyle w:val="fontstyle01"/>
          <w:b w:val="0"/>
        </w:rPr>
        <w:t>Quy hoạch tỉnh Hậu Giang thời kỳ 2021 - 2030,</w:t>
      </w:r>
      <w:r w:rsidR="00180158">
        <w:rPr>
          <w:rFonts w:ascii="TimesNewRomanPS-BoldMT" w:hAnsi="TimesNewRomanPS-BoldMT"/>
          <w:b/>
          <w:bCs/>
          <w:color w:val="000000"/>
          <w:sz w:val="28"/>
          <w:szCs w:val="28"/>
        </w:rPr>
        <w:t xml:space="preserve"> </w:t>
      </w:r>
      <w:r w:rsidR="00180158" w:rsidRPr="007C4CA6">
        <w:rPr>
          <w:rStyle w:val="fontstyle01"/>
          <w:b w:val="0"/>
        </w:rPr>
        <w:t>tầm nhìn đến năm 2050</w:t>
      </w:r>
      <w:r w:rsidR="00180158">
        <w:rPr>
          <w:rStyle w:val="fontstyle01"/>
          <w:b w:val="0"/>
        </w:rPr>
        <w:t xml:space="preserve"> trong đó giao nhiệm vụ cụ thể cho Giám đốc </w:t>
      </w:r>
      <w:r w:rsidR="00C92A75">
        <w:rPr>
          <w:rStyle w:val="fontstyle01"/>
          <w:b w:val="0"/>
        </w:rPr>
        <w:t>S</w:t>
      </w:r>
      <w:r w:rsidR="00180158">
        <w:rPr>
          <w:rStyle w:val="fontstyle01"/>
          <w:b w:val="0"/>
        </w:rPr>
        <w:t xml:space="preserve">ở, </w:t>
      </w:r>
      <w:r w:rsidR="00180158">
        <w:rPr>
          <w:color w:val="000000"/>
          <w:sz w:val="28"/>
          <w:szCs w:val="28"/>
        </w:rPr>
        <w:t xml:space="preserve">Thủ trưởng cơ quan, ban, </w:t>
      </w:r>
      <w:r w:rsidR="00180158" w:rsidRPr="00180158">
        <w:rPr>
          <w:color w:val="000000"/>
          <w:sz w:val="28"/>
          <w:szCs w:val="28"/>
        </w:rPr>
        <w:t>ngành tỉnh; Giám đốc</w:t>
      </w:r>
      <w:r w:rsidR="00180158">
        <w:rPr>
          <w:rFonts w:ascii="VNI-Times" w:hAnsi="VNI-Times"/>
          <w:color w:val="000000"/>
          <w:sz w:val="28"/>
          <w:szCs w:val="28"/>
        </w:rPr>
        <w:t xml:space="preserve"> </w:t>
      </w:r>
      <w:r w:rsidR="00180158" w:rsidRPr="00180158">
        <w:rPr>
          <w:color w:val="000000"/>
          <w:sz w:val="28"/>
          <w:szCs w:val="28"/>
        </w:rPr>
        <w:t xml:space="preserve">Công an tỉnh; Chỉ huy </w:t>
      </w:r>
      <w:r w:rsidR="00180158">
        <w:rPr>
          <w:color w:val="000000"/>
          <w:sz w:val="28"/>
          <w:szCs w:val="28"/>
        </w:rPr>
        <w:t xml:space="preserve">trưởng Bộ Chỉ huy Quân sự tỉnh; </w:t>
      </w:r>
      <w:r w:rsidR="00180158" w:rsidRPr="00180158">
        <w:rPr>
          <w:color w:val="000000"/>
          <w:sz w:val="28"/>
          <w:szCs w:val="28"/>
        </w:rPr>
        <w:t>Chủ tịch UBND</w:t>
      </w:r>
      <w:r w:rsidR="00C92A75">
        <w:rPr>
          <w:color w:val="000000"/>
          <w:sz w:val="28"/>
          <w:szCs w:val="28"/>
        </w:rPr>
        <w:t xml:space="preserve"> các</w:t>
      </w:r>
      <w:r w:rsidR="00180158" w:rsidRPr="00180158">
        <w:rPr>
          <w:color w:val="000000"/>
          <w:sz w:val="28"/>
          <w:szCs w:val="28"/>
        </w:rPr>
        <w:t xml:space="preserve"> huyện,</w:t>
      </w:r>
      <w:r w:rsidR="00180158">
        <w:rPr>
          <w:rFonts w:ascii="VNI-Times" w:hAnsi="VNI-Times"/>
          <w:color w:val="000000"/>
          <w:sz w:val="28"/>
          <w:szCs w:val="28"/>
        </w:rPr>
        <w:t xml:space="preserve"> </w:t>
      </w:r>
      <w:r w:rsidR="00180158" w:rsidRPr="00180158">
        <w:rPr>
          <w:color w:val="000000"/>
          <w:sz w:val="28"/>
          <w:szCs w:val="28"/>
        </w:rPr>
        <w:t>thị xã, thành phố</w:t>
      </w:r>
      <w:r w:rsidR="00FA2AEB">
        <w:rPr>
          <w:color w:val="000000"/>
          <w:sz w:val="28"/>
          <w:szCs w:val="28"/>
        </w:rPr>
        <w:t>.</w:t>
      </w:r>
    </w:p>
    <w:p w14:paraId="744011E5" w14:textId="0711D2A8" w:rsidR="003706E4" w:rsidRDefault="00FA2AEB" w:rsidP="008454E8">
      <w:pPr>
        <w:pStyle w:val="rtejustify"/>
        <w:shd w:val="clear" w:color="auto" w:fill="FFFFFF"/>
        <w:spacing w:before="120" w:beforeAutospacing="0" w:after="120" w:afterAutospacing="0" w:line="380" w:lineRule="exact"/>
        <w:ind w:right="74" w:firstLine="720"/>
        <w:rPr>
          <w:color w:val="000000"/>
          <w:sz w:val="28"/>
          <w:szCs w:val="28"/>
        </w:rPr>
      </w:pPr>
      <w:r>
        <w:rPr>
          <w:color w:val="000000"/>
          <w:sz w:val="28"/>
          <w:szCs w:val="28"/>
        </w:rPr>
        <w:t xml:space="preserve">Ủy ban nhân dân tỉnh giao Sở </w:t>
      </w:r>
      <w:r w:rsidRPr="00FA2AEB">
        <w:rPr>
          <w:color w:val="000000"/>
          <w:sz w:val="28"/>
          <w:szCs w:val="28"/>
        </w:rPr>
        <w:t>Kế hoạch v</w:t>
      </w:r>
      <w:r>
        <w:rPr>
          <w:color w:val="000000"/>
          <w:sz w:val="28"/>
          <w:szCs w:val="28"/>
        </w:rPr>
        <w:t xml:space="preserve">à Đầu tư chủ trì, phối hợp với </w:t>
      </w:r>
      <w:r w:rsidRPr="00FA2AEB">
        <w:rPr>
          <w:color w:val="000000"/>
          <w:sz w:val="28"/>
          <w:szCs w:val="28"/>
        </w:rPr>
        <w:t>các cơ quan, đơn vị có</w:t>
      </w:r>
      <w:r>
        <w:rPr>
          <w:rFonts w:ascii="VNI-Times" w:hAnsi="VNI-Times"/>
          <w:color w:val="000000"/>
          <w:sz w:val="28"/>
          <w:szCs w:val="28"/>
        </w:rPr>
        <w:t xml:space="preserve"> </w:t>
      </w:r>
      <w:r w:rsidRPr="00FA2AEB">
        <w:rPr>
          <w:color w:val="000000"/>
          <w:sz w:val="28"/>
          <w:szCs w:val="28"/>
        </w:rPr>
        <w:t>liên quan rà soát, tổng hợp</w:t>
      </w:r>
      <w:r>
        <w:rPr>
          <w:color w:val="000000"/>
          <w:sz w:val="28"/>
          <w:szCs w:val="28"/>
        </w:rPr>
        <w:t xml:space="preserve"> và hoàn thiện dự thảo Kế hoạch </w:t>
      </w:r>
      <w:r w:rsidRPr="00FA2AEB">
        <w:rPr>
          <w:color w:val="000000"/>
          <w:sz w:val="28"/>
          <w:szCs w:val="28"/>
        </w:rPr>
        <w:t>thực hiện Quy hoạch tỉnh</w:t>
      </w:r>
      <w:r w:rsidR="004E551D">
        <w:rPr>
          <w:color w:val="000000"/>
          <w:sz w:val="28"/>
          <w:szCs w:val="28"/>
        </w:rPr>
        <w:t>.</w:t>
      </w:r>
    </w:p>
    <w:p w14:paraId="4EB7761A" w14:textId="37862787" w:rsidR="00294F7D" w:rsidRPr="000B4497" w:rsidRDefault="00294F7D" w:rsidP="008454E8">
      <w:pPr>
        <w:pStyle w:val="rtejustify"/>
        <w:shd w:val="clear" w:color="auto" w:fill="FFFFFF"/>
        <w:spacing w:before="120" w:beforeAutospacing="0" w:after="120" w:afterAutospacing="0" w:line="380" w:lineRule="exact"/>
        <w:ind w:right="74" w:firstLine="720"/>
        <w:rPr>
          <w:b/>
          <w:bCs/>
          <w:sz w:val="28"/>
          <w:szCs w:val="28"/>
        </w:rPr>
      </w:pPr>
      <w:r>
        <w:rPr>
          <w:b/>
          <w:bCs/>
          <w:sz w:val="28"/>
          <w:szCs w:val="28"/>
        </w:rPr>
        <w:t>2</w:t>
      </w:r>
      <w:r w:rsidRPr="000B4497">
        <w:rPr>
          <w:b/>
          <w:bCs/>
          <w:sz w:val="28"/>
          <w:szCs w:val="28"/>
        </w:rPr>
        <w:t xml:space="preserve">. </w:t>
      </w:r>
      <w:r w:rsidR="00953BD0" w:rsidRPr="000B4497">
        <w:rPr>
          <w:b/>
          <w:bCs/>
          <w:sz w:val="28"/>
          <w:szCs w:val="28"/>
        </w:rPr>
        <w:t>Kết quả thực hiện</w:t>
      </w:r>
    </w:p>
    <w:p w14:paraId="356B4307" w14:textId="393A3CC7" w:rsidR="000B4497" w:rsidRPr="000B4497" w:rsidRDefault="00E407DC" w:rsidP="008454E8">
      <w:pPr>
        <w:pStyle w:val="rtejustify"/>
        <w:shd w:val="clear" w:color="auto" w:fill="FFFFFF"/>
        <w:spacing w:before="120" w:beforeAutospacing="0" w:after="120" w:afterAutospacing="0" w:line="380" w:lineRule="exact"/>
        <w:ind w:right="74" w:firstLine="720"/>
        <w:rPr>
          <w:b/>
          <w:bCs/>
          <w:sz w:val="28"/>
          <w:szCs w:val="28"/>
        </w:rPr>
      </w:pPr>
      <w:r>
        <w:rPr>
          <w:b/>
          <w:bCs/>
          <w:sz w:val="28"/>
          <w:szCs w:val="28"/>
        </w:rPr>
        <w:t>2</w:t>
      </w:r>
      <w:r w:rsidR="000B4497" w:rsidRPr="000B4497">
        <w:rPr>
          <w:b/>
          <w:bCs/>
          <w:sz w:val="28"/>
          <w:szCs w:val="28"/>
        </w:rPr>
        <w:t>.1. Kết quả thực hiện</w:t>
      </w:r>
    </w:p>
    <w:p w14:paraId="1190C385" w14:textId="5557EBC5" w:rsidR="000B4497" w:rsidRPr="000B4497" w:rsidRDefault="000B4497" w:rsidP="008454E8">
      <w:pPr>
        <w:pStyle w:val="rtejustify"/>
        <w:shd w:val="clear" w:color="auto" w:fill="FFFFFF"/>
        <w:spacing w:before="120" w:beforeAutospacing="0" w:after="120" w:afterAutospacing="0" w:line="380" w:lineRule="exact"/>
        <w:ind w:right="74" w:firstLine="720"/>
        <w:rPr>
          <w:sz w:val="28"/>
          <w:szCs w:val="28"/>
        </w:rPr>
      </w:pPr>
      <w:r w:rsidRPr="000B4497">
        <w:rPr>
          <w:sz w:val="28"/>
          <w:szCs w:val="28"/>
        </w:rPr>
        <w:t>Đê điều:</w:t>
      </w:r>
      <w:r w:rsidR="00FB2DC2">
        <w:rPr>
          <w:sz w:val="28"/>
          <w:szCs w:val="28"/>
        </w:rPr>
        <w:t xml:space="preserve"> </w:t>
      </w:r>
      <w:r w:rsidRPr="000B4497">
        <w:rPr>
          <w:sz w:val="28"/>
          <w:szCs w:val="28"/>
        </w:rPr>
        <w:t>Tổng chiều dài 50 km các tuyến đê đã được nâng cấp</w:t>
      </w:r>
      <w:r w:rsidR="00AB1F74">
        <w:rPr>
          <w:sz w:val="28"/>
          <w:szCs w:val="28"/>
        </w:rPr>
        <w:t xml:space="preserve">; </w:t>
      </w:r>
      <w:r w:rsidRPr="000B4497">
        <w:rPr>
          <w:sz w:val="28"/>
          <w:szCs w:val="28"/>
        </w:rPr>
        <w:t>Khối lượng hoàn thành: 70% (35 km) với 15 km còn lại dự kiến hoàn thành vào cuối năm 2024</w:t>
      </w:r>
      <w:r w:rsidR="00AB1F74">
        <w:rPr>
          <w:sz w:val="28"/>
          <w:szCs w:val="28"/>
        </w:rPr>
        <w:t>.</w:t>
      </w:r>
      <w:r w:rsidRPr="000B4497">
        <w:rPr>
          <w:sz w:val="28"/>
          <w:szCs w:val="28"/>
        </w:rPr>
        <w:t xml:space="preserve"> Việc nâng cấp đê điều giúp bảo vệ an toàn cho các khu vực ven sông, giảm thiểu thiệt hại do lũ</w:t>
      </w:r>
      <w:r w:rsidR="00AB1F74">
        <w:rPr>
          <w:sz w:val="28"/>
          <w:szCs w:val="28"/>
        </w:rPr>
        <w:t>, xâm nhập mặn</w:t>
      </w:r>
      <w:r w:rsidRPr="000B4497">
        <w:rPr>
          <w:sz w:val="28"/>
          <w:szCs w:val="28"/>
        </w:rPr>
        <w:t>. Tuy nhiên, tiến độ chậm phần nào do thiếu hụt nguồn lực và thời tiết bất lợi trong mùa mưa.</w:t>
      </w:r>
    </w:p>
    <w:p w14:paraId="635A51BD" w14:textId="4FD60311" w:rsidR="000B4497" w:rsidRPr="000B4497" w:rsidRDefault="000B4497" w:rsidP="008454E8">
      <w:pPr>
        <w:pStyle w:val="rtejustify"/>
        <w:shd w:val="clear" w:color="auto" w:fill="FFFFFF"/>
        <w:spacing w:before="120" w:beforeAutospacing="0" w:after="120" w:afterAutospacing="0" w:line="380" w:lineRule="exact"/>
        <w:ind w:right="74" w:firstLine="720"/>
        <w:rPr>
          <w:sz w:val="28"/>
          <w:szCs w:val="28"/>
        </w:rPr>
      </w:pPr>
      <w:r w:rsidRPr="000B4497">
        <w:rPr>
          <w:sz w:val="28"/>
          <w:szCs w:val="28"/>
        </w:rPr>
        <w:t>Hệ thống thủy lợi:</w:t>
      </w:r>
      <w:r w:rsidR="00AB1F74">
        <w:rPr>
          <w:sz w:val="28"/>
          <w:szCs w:val="28"/>
        </w:rPr>
        <w:t xml:space="preserve"> </w:t>
      </w:r>
      <w:r w:rsidRPr="000B4497">
        <w:rPr>
          <w:sz w:val="28"/>
          <w:szCs w:val="28"/>
        </w:rPr>
        <w:t xml:space="preserve">Trạm bơm 10 trạm đã được nâng cấp, </w:t>
      </w:r>
      <w:r w:rsidR="00C92A75">
        <w:rPr>
          <w:sz w:val="28"/>
          <w:szCs w:val="28"/>
        </w:rPr>
        <w:t>0</w:t>
      </w:r>
      <w:r w:rsidRPr="000B4497">
        <w:rPr>
          <w:sz w:val="28"/>
          <w:szCs w:val="28"/>
        </w:rPr>
        <w:t xml:space="preserve">7 trạm đã hoàn thành và </w:t>
      </w:r>
      <w:r w:rsidR="00C92A75">
        <w:rPr>
          <w:sz w:val="28"/>
          <w:szCs w:val="28"/>
        </w:rPr>
        <w:t>0</w:t>
      </w:r>
      <w:r w:rsidRPr="000B4497">
        <w:rPr>
          <w:sz w:val="28"/>
          <w:szCs w:val="28"/>
        </w:rPr>
        <w:t>3 trạm đang trong quá trình thi công.</w:t>
      </w:r>
      <w:r w:rsidR="00AB1F74">
        <w:rPr>
          <w:sz w:val="28"/>
          <w:szCs w:val="28"/>
        </w:rPr>
        <w:t xml:space="preserve"> </w:t>
      </w:r>
      <w:r w:rsidRPr="000B4497">
        <w:rPr>
          <w:sz w:val="28"/>
          <w:szCs w:val="28"/>
        </w:rPr>
        <w:t>Kênh mương 150 km đã được cải tạo, phục vụ tưới tiêu cho 20.000 ha. Hệ thống thủy lợi được cải thiện giúp tăng cường khả năng tưới tiêu, nâng cao năng suất cây trồng. Tuy nhiên, một số khu vực vẫn gặp khó khăn trong việc duy trì nước do hạn chế về ngân sách cho bảo trì.</w:t>
      </w:r>
    </w:p>
    <w:p w14:paraId="1AFEBBAB" w14:textId="597FA5D9" w:rsidR="000B4497" w:rsidRPr="000B4497" w:rsidRDefault="00026E5F" w:rsidP="008454E8">
      <w:pPr>
        <w:pStyle w:val="rtejustify"/>
        <w:shd w:val="clear" w:color="auto" w:fill="FFFFFF"/>
        <w:spacing w:before="120" w:beforeAutospacing="0" w:after="120" w:afterAutospacing="0" w:line="380" w:lineRule="exact"/>
        <w:ind w:right="74" w:firstLine="720"/>
        <w:rPr>
          <w:b/>
          <w:bCs/>
          <w:sz w:val="28"/>
          <w:szCs w:val="28"/>
        </w:rPr>
      </w:pPr>
      <w:r>
        <w:rPr>
          <w:b/>
          <w:bCs/>
          <w:sz w:val="28"/>
          <w:szCs w:val="28"/>
        </w:rPr>
        <w:t>2</w:t>
      </w:r>
      <w:r w:rsidR="000B4497" w:rsidRPr="000B4497">
        <w:rPr>
          <w:b/>
          <w:bCs/>
          <w:sz w:val="28"/>
          <w:szCs w:val="28"/>
        </w:rPr>
        <w:t>.2. Các hoạt động bổ trợ</w:t>
      </w:r>
    </w:p>
    <w:p w14:paraId="29811790" w14:textId="0AA5EE81" w:rsidR="000B4497" w:rsidRPr="000B4497" w:rsidRDefault="000B4497" w:rsidP="008454E8">
      <w:pPr>
        <w:pStyle w:val="rtejustify"/>
        <w:shd w:val="clear" w:color="auto" w:fill="FFFFFF"/>
        <w:spacing w:before="120" w:beforeAutospacing="0" w:after="120" w:afterAutospacing="0" w:line="380" w:lineRule="exact"/>
        <w:ind w:right="74" w:firstLine="720"/>
        <w:rPr>
          <w:sz w:val="28"/>
          <w:szCs w:val="28"/>
        </w:rPr>
      </w:pPr>
      <w:r w:rsidRPr="000B4497">
        <w:rPr>
          <w:sz w:val="28"/>
          <w:szCs w:val="28"/>
        </w:rPr>
        <w:t>Tổ chức 10 buổi hội thảo cho nông dân về kỹ thuật tưới tiêu và quản lý nước.</w:t>
      </w:r>
      <w:r w:rsidR="00AB1F74">
        <w:rPr>
          <w:sz w:val="28"/>
          <w:szCs w:val="28"/>
        </w:rPr>
        <w:t xml:space="preserve"> </w:t>
      </w:r>
      <w:r w:rsidRPr="000B4497">
        <w:rPr>
          <w:sz w:val="28"/>
          <w:szCs w:val="28"/>
        </w:rPr>
        <w:t xml:space="preserve">Các hoạt động này góp phần nâng cao nhận thức cộng đồng về tầm quan trọng của phòng chống thiên tai và sử dụng tài nguyên nước hiệu quả. </w:t>
      </w:r>
    </w:p>
    <w:p w14:paraId="5871C075" w14:textId="77777777" w:rsidR="000B4497" w:rsidRDefault="000B4497" w:rsidP="008454E8">
      <w:pPr>
        <w:pStyle w:val="rtejustify"/>
        <w:shd w:val="clear" w:color="auto" w:fill="FFFFFF"/>
        <w:spacing w:before="120" w:beforeAutospacing="0" w:after="120" w:afterAutospacing="0" w:line="380" w:lineRule="exact"/>
        <w:ind w:right="74" w:firstLine="720"/>
        <w:rPr>
          <w:b/>
          <w:bCs/>
          <w:sz w:val="28"/>
          <w:szCs w:val="28"/>
        </w:rPr>
      </w:pPr>
      <w:r w:rsidRPr="000B4497">
        <w:rPr>
          <w:b/>
          <w:bCs/>
          <w:sz w:val="28"/>
          <w:szCs w:val="28"/>
        </w:rPr>
        <w:t>2. Tình hình triển khai đầu tư dự án/công trình thuộc danh mục dự án ưu tiên</w:t>
      </w:r>
    </w:p>
    <w:p w14:paraId="3CA440D8" w14:textId="57607E5C" w:rsidR="0003441F" w:rsidRPr="0003441F" w:rsidRDefault="0003441F" w:rsidP="008454E8">
      <w:pPr>
        <w:pStyle w:val="rtejustify"/>
        <w:shd w:val="clear" w:color="auto" w:fill="FFFFFF"/>
        <w:spacing w:before="120" w:beforeAutospacing="0" w:after="120" w:afterAutospacing="0" w:line="380" w:lineRule="exact"/>
        <w:ind w:right="74"/>
        <w:jc w:val="center"/>
        <w:rPr>
          <w:i/>
          <w:iCs/>
          <w:sz w:val="28"/>
          <w:szCs w:val="28"/>
        </w:rPr>
      </w:pPr>
      <w:r>
        <w:rPr>
          <w:i/>
          <w:iCs/>
          <w:sz w:val="28"/>
          <w:szCs w:val="28"/>
        </w:rPr>
        <w:t>(Đính kèm Phụ lục)</w:t>
      </w:r>
    </w:p>
    <w:p w14:paraId="1F9780F7" w14:textId="5265CF80" w:rsidR="000B4497" w:rsidRPr="000B4497" w:rsidRDefault="000B4497" w:rsidP="008454E8">
      <w:pPr>
        <w:pStyle w:val="rtejustify"/>
        <w:shd w:val="clear" w:color="auto" w:fill="FFFFFF"/>
        <w:spacing w:before="120" w:beforeAutospacing="0" w:after="120" w:afterAutospacing="0" w:line="380" w:lineRule="exact"/>
        <w:ind w:right="74" w:firstLine="720"/>
        <w:rPr>
          <w:sz w:val="28"/>
          <w:szCs w:val="28"/>
        </w:rPr>
      </w:pPr>
      <w:r w:rsidRPr="000B4497">
        <w:rPr>
          <w:sz w:val="28"/>
          <w:szCs w:val="28"/>
        </w:rPr>
        <w:t>Dự án cải tạo hệ thống thủy lợi:</w:t>
      </w:r>
      <w:r w:rsidR="00B337BD">
        <w:rPr>
          <w:sz w:val="28"/>
          <w:szCs w:val="28"/>
        </w:rPr>
        <w:t xml:space="preserve"> </w:t>
      </w:r>
      <w:r w:rsidRPr="000B4497">
        <w:rPr>
          <w:sz w:val="28"/>
          <w:szCs w:val="28"/>
        </w:rPr>
        <w:t>Tổng vốn đầu tư: 200 tỷ đồng, với 120 tỷ đồng đã giải ngân (60%)</w:t>
      </w:r>
      <w:r w:rsidR="00B337BD">
        <w:rPr>
          <w:sz w:val="28"/>
          <w:szCs w:val="28"/>
        </w:rPr>
        <w:t xml:space="preserve">; </w:t>
      </w:r>
      <w:r w:rsidRPr="000B4497">
        <w:rPr>
          <w:sz w:val="28"/>
          <w:szCs w:val="28"/>
        </w:rPr>
        <w:t>Tiến độ: Đang trong quá trình khảo sát và thiết kế</w:t>
      </w:r>
      <w:r w:rsidR="00B337BD">
        <w:rPr>
          <w:sz w:val="28"/>
          <w:szCs w:val="28"/>
        </w:rPr>
        <w:t>.</w:t>
      </w:r>
      <w:r w:rsidRPr="000B4497">
        <w:rPr>
          <w:sz w:val="28"/>
          <w:szCs w:val="28"/>
        </w:rPr>
        <w:t xml:space="preserve"> Việc cải tạo hệ thống thủy lợi là rất cần thiết để đảm bảo nguồn nước cho sản xuất nông nghiệp</w:t>
      </w:r>
      <w:r w:rsidR="00B337BD">
        <w:rPr>
          <w:sz w:val="28"/>
          <w:szCs w:val="28"/>
        </w:rPr>
        <w:t>.</w:t>
      </w:r>
    </w:p>
    <w:p w14:paraId="0956E130" w14:textId="4D7009D1" w:rsidR="000B4497" w:rsidRPr="000B4497" w:rsidRDefault="000B4497" w:rsidP="008454E8">
      <w:pPr>
        <w:pStyle w:val="rtejustify"/>
        <w:shd w:val="clear" w:color="auto" w:fill="FFFFFF"/>
        <w:spacing w:before="120" w:beforeAutospacing="0" w:after="120" w:afterAutospacing="0" w:line="380" w:lineRule="exact"/>
        <w:ind w:right="74" w:firstLine="720"/>
        <w:rPr>
          <w:sz w:val="28"/>
          <w:szCs w:val="28"/>
        </w:rPr>
      </w:pPr>
      <w:r w:rsidRPr="000B4497">
        <w:rPr>
          <w:sz w:val="28"/>
          <w:szCs w:val="28"/>
        </w:rPr>
        <w:lastRenderedPageBreak/>
        <w:t>Dự án xây dựng đường giao thông nông thôn:</w:t>
      </w:r>
      <w:r w:rsidR="00B337BD">
        <w:rPr>
          <w:sz w:val="28"/>
          <w:szCs w:val="28"/>
        </w:rPr>
        <w:t xml:space="preserve"> </w:t>
      </w:r>
      <w:r w:rsidRPr="000B4497">
        <w:rPr>
          <w:sz w:val="28"/>
          <w:szCs w:val="28"/>
        </w:rPr>
        <w:t>Chiều dài: 30 km, đã hoàn thành 24 km (80%)</w:t>
      </w:r>
      <w:r w:rsidR="00B337BD">
        <w:rPr>
          <w:sz w:val="28"/>
          <w:szCs w:val="28"/>
        </w:rPr>
        <w:t xml:space="preserve">. </w:t>
      </w:r>
      <w:r w:rsidRPr="000B4497">
        <w:rPr>
          <w:sz w:val="28"/>
          <w:szCs w:val="28"/>
        </w:rPr>
        <w:t xml:space="preserve">Dự án này không chỉ giúp cải thiện kết nối giao thông mà còn tạo điều kiện thuận lợi cho việc vận chuyển nông sản. </w:t>
      </w:r>
    </w:p>
    <w:p w14:paraId="54B8A5D1" w14:textId="77777777" w:rsidR="000B4497" w:rsidRPr="000B4497" w:rsidRDefault="000B4497" w:rsidP="008454E8">
      <w:pPr>
        <w:pStyle w:val="rtejustify"/>
        <w:shd w:val="clear" w:color="auto" w:fill="FFFFFF"/>
        <w:spacing w:before="120" w:beforeAutospacing="0" w:after="120" w:afterAutospacing="0" w:line="380" w:lineRule="exact"/>
        <w:ind w:right="74" w:firstLine="720"/>
        <w:rPr>
          <w:b/>
          <w:bCs/>
          <w:sz w:val="28"/>
          <w:szCs w:val="28"/>
        </w:rPr>
      </w:pPr>
      <w:r w:rsidRPr="000B4497">
        <w:rPr>
          <w:b/>
          <w:bCs/>
          <w:sz w:val="28"/>
          <w:szCs w:val="28"/>
        </w:rPr>
        <w:t>3. Tình hình sử dụng đất để xây dựng công trình</w:t>
      </w:r>
    </w:p>
    <w:p w14:paraId="28A2B592" w14:textId="7BCA79BD" w:rsidR="000B4497" w:rsidRPr="000B4497" w:rsidRDefault="000B4497" w:rsidP="008454E8">
      <w:pPr>
        <w:pStyle w:val="rtejustify"/>
        <w:shd w:val="clear" w:color="auto" w:fill="FFFFFF"/>
        <w:spacing w:before="120" w:beforeAutospacing="0" w:after="120" w:afterAutospacing="0" w:line="380" w:lineRule="exact"/>
        <w:ind w:right="74" w:firstLine="720"/>
        <w:rPr>
          <w:sz w:val="28"/>
          <w:szCs w:val="28"/>
        </w:rPr>
      </w:pPr>
      <w:r w:rsidRPr="000B4497">
        <w:rPr>
          <w:sz w:val="28"/>
          <w:szCs w:val="28"/>
        </w:rPr>
        <w:t>Tổng diện tích: 1.500 ha được sử dụng cho các công trình</w:t>
      </w:r>
      <w:r w:rsidR="00140E94">
        <w:rPr>
          <w:sz w:val="28"/>
          <w:szCs w:val="28"/>
        </w:rPr>
        <w:t xml:space="preserve">; </w:t>
      </w:r>
      <w:r w:rsidR="00263D91">
        <w:rPr>
          <w:sz w:val="28"/>
          <w:szCs w:val="28"/>
        </w:rPr>
        <w:t>đ</w:t>
      </w:r>
      <w:r w:rsidRPr="000B4497">
        <w:rPr>
          <w:sz w:val="28"/>
          <w:szCs w:val="28"/>
        </w:rPr>
        <w:t>ất cho đê điều 600 ha</w:t>
      </w:r>
      <w:r w:rsidR="00140E94">
        <w:rPr>
          <w:sz w:val="28"/>
          <w:szCs w:val="28"/>
        </w:rPr>
        <w:t xml:space="preserve">; </w:t>
      </w:r>
      <w:r w:rsidR="00263D91">
        <w:rPr>
          <w:sz w:val="28"/>
          <w:szCs w:val="28"/>
        </w:rPr>
        <w:t>đ</w:t>
      </w:r>
      <w:r w:rsidRPr="000B4497">
        <w:rPr>
          <w:sz w:val="28"/>
          <w:szCs w:val="28"/>
        </w:rPr>
        <w:t>ất cho hệ thống thủy lợi: 900 ha.</w:t>
      </w:r>
    </w:p>
    <w:p w14:paraId="4AED18B1" w14:textId="47D21DAB" w:rsidR="000B4497" w:rsidRPr="000B4497" w:rsidRDefault="000B4497" w:rsidP="008454E8">
      <w:pPr>
        <w:pStyle w:val="rtejustify"/>
        <w:shd w:val="clear" w:color="auto" w:fill="FFFFFF"/>
        <w:spacing w:before="120" w:beforeAutospacing="0" w:after="120" w:afterAutospacing="0" w:line="380" w:lineRule="exact"/>
        <w:ind w:right="74" w:firstLine="720"/>
        <w:rPr>
          <w:sz w:val="28"/>
          <w:szCs w:val="28"/>
        </w:rPr>
      </w:pPr>
      <w:r w:rsidRPr="000B4497">
        <w:rPr>
          <w:sz w:val="28"/>
          <w:szCs w:val="28"/>
        </w:rPr>
        <w:t>Chưa giải phóng được: 150 ha đất, chủ yếu ở các khu vực đông dân cư.</w:t>
      </w:r>
      <w:r w:rsidR="00263D91">
        <w:rPr>
          <w:sz w:val="28"/>
          <w:szCs w:val="28"/>
        </w:rPr>
        <w:t xml:space="preserve"> </w:t>
      </w:r>
      <w:r w:rsidRPr="000B4497">
        <w:rPr>
          <w:sz w:val="28"/>
          <w:szCs w:val="28"/>
        </w:rPr>
        <w:t>Việc chậm trễ trong giải phóng mặt bằng đã dẫn đến việc chậm tiến độ thi công các dự án. Nhiều hộ dân chưa đồng thuận với phương án bồi thường, yêu cầu tăng mức đền bù.</w:t>
      </w:r>
    </w:p>
    <w:p w14:paraId="04D90B42" w14:textId="77777777" w:rsidR="000B4497" w:rsidRPr="000B4497" w:rsidRDefault="000B4497" w:rsidP="008454E8">
      <w:pPr>
        <w:pStyle w:val="rtejustify"/>
        <w:shd w:val="clear" w:color="auto" w:fill="FFFFFF"/>
        <w:spacing w:before="120" w:beforeAutospacing="0" w:after="120" w:afterAutospacing="0" w:line="380" w:lineRule="exact"/>
        <w:ind w:right="74" w:firstLine="720"/>
        <w:rPr>
          <w:b/>
          <w:bCs/>
          <w:sz w:val="28"/>
          <w:szCs w:val="28"/>
        </w:rPr>
      </w:pPr>
      <w:r w:rsidRPr="000B4497">
        <w:rPr>
          <w:b/>
          <w:bCs/>
          <w:sz w:val="28"/>
          <w:szCs w:val="28"/>
        </w:rPr>
        <w:t>4. Tình hình thực hiện các giải pháp thực hiện quy hoạch</w:t>
      </w:r>
    </w:p>
    <w:p w14:paraId="67ACF16D" w14:textId="60407EE3" w:rsidR="000B4497" w:rsidRPr="000B4497" w:rsidRDefault="000B4497" w:rsidP="008454E8">
      <w:pPr>
        <w:pStyle w:val="rtejustify"/>
        <w:shd w:val="clear" w:color="auto" w:fill="FFFFFF"/>
        <w:spacing w:before="120" w:beforeAutospacing="0" w:after="120" w:afterAutospacing="0" w:line="380" w:lineRule="exact"/>
        <w:ind w:right="74" w:firstLine="720"/>
        <w:rPr>
          <w:sz w:val="28"/>
          <w:szCs w:val="28"/>
        </w:rPr>
      </w:pPr>
      <w:r w:rsidRPr="000B4497">
        <w:rPr>
          <w:sz w:val="28"/>
          <w:szCs w:val="28"/>
        </w:rPr>
        <w:t>Tăng cường phối hợp liên ngành</w:t>
      </w:r>
      <w:r w:rsidR="00A140F0">
        <w:rPr>
          <w:sz w:val="28"/>
          <w:szCs w:val="28"/>
        </w:rPr>
        <w:t>, cá</w:t>
      </w:r>
      <w:r w:rsidRPr="000B4497">
        <w:rPr>
          <w:sz w:val="28"/>
          <w:szCs w:val="28"/>
        </w:rPr>
        <w:t>c sở, ban</w:t>
      </w:r>
      <w:r w:rsidR="00C92A75">
        <w:rPr>
          <w:sz w:val="28"/>
          <w:szCs w:val="28"/>
        </w:rPr>
        <w:t>,</w:t>
      </w:r>
      <w:r w:rsidRPr="000B4497">
        <w:rPr>
          <w:sz w:val="28"/>
          <w:szCs w:val="28"/>
        </w:rPr>
        <w:t xml:space="preserve"> ngành đã thực hiện tốt việc phối hợp trong việc thực hiện quy hoạch.</w:t>
      </w:r>
      <w:r w:rsidR="00A140F0">
        <w:rPr>
          <w:sz w:val="28"/>
          <w:szCs w:val="28"/>
        </w:rPr>
        <w:t xml:space="preserve"> T</w:t>
      </w:r>
      <w:r w:rsidRPr="000B4497">
        <w:rPr>
          <w:sz w:val="28"/>
          <w:szCs w:val="28"/>
        </w:rPr>
        <w:t>hành lập đoàn giám sát, kiểm tra tiến độ hàng tháng.</w:t>
      </w:r>
    </w:p>
    <w:p w14:paraId="2FD4CA6D" w14:textId="77BFEAAC" w:rsidR="000B4497" w:rsidRPr="000B4497" w:rsidRDefault="000B4497" w:rsidP="008454E8">
      <w:pPr>
        <w:pStyle w:val="rtejustify"/>
        <w:shd w:val="clear" w:color="auto" w:fill="FFFFFF"/>
        <w:spacing w:before="120" w:beforeAutospacing="0" w:after="120" w:afterAutospacing="0" w:line="380" w:lineRule="exact"/>
        <w:ind w:right="74" w:firstLine="720"/>
        <w:rPr>
          <w:sz w:val="28"/>
          <w:szCs w:val="28"/>
        </w:rPr>
      </w:pPr>
      <w:r w:rsidRPr="000B4497">
        <w:rPr>
          <w:sz w:val="28"/>
          <w:szCs w:val="28"/>
        </w:rPr>
        <w:t>Hầu hết các dự án đều được thực hiện theo đúng quy hoạch. Tuy nhiên, một số dự án vẫn gặp khó khăn về vốn và giải phóng mặt bằng. Việc giám sát chưa thật sự hiệu quả, cần tăng cường hơn nữa.</w:t>
      </w:r>
    </w:p>
    <w:p w14:paraId="11668959" w14:textId="77777777" w:rsidR="000B4497" w:rsidRPr="000B4497" w:rsidRDefault="000B4497" w:rsidP="008454E8">
      <w:pPr>
        <w:pStyle w:val="rtejustify"/>
        <w:shd w:val="clear" w:color="auto" w:fill="FFFFFF"/>
        <w:spacing w:before="120" w:beforeAutospacing="0" w:after="120" w:afterAutospacing="0" w:line="380" w:lineRule="exact"/>
        <w:ind w:right="74" w:firstLine="720"/>
        <w:rPr>
          <w:b/>
          <w:bCs/>
          <w:sz w:val="28"/>
          <w:szCs w:val="28"/>
        </w:rPr>
      </w:pPr>
      <w:r w:rsidRPr="000B4497">
        <w:rPr>
          <w:b/>
          <w:bCs/>
          <w:sz w:val="28"/>
          <w:szCs w:val="28"/>
        </w:rPr>
        <w:t>5. Các tồn tại, vướng mắc trong quá trình triển khai</w:t>
      </w:r>
    </w:p>
    <w:p w14:paraId="17712B81" w14:textId="1449190C" w:rsidR="000B4497" w:rsidRPr="000B4497" w:rsidRDefault="000B4497" w:rsidP="008454E8">
      <w:pPr>
        <w:pStyle w:val="rtejustify"/>
        <w:shd w:val="clear" w:color="auto" w:fill="FFFFFF"/>
        <w:spacing w:before="120" w:beforeAutospacing="0" w:after="120" w:afterAutospacing="0" w:line="380" w:lineRule="exact"/>
        <w:ind w:right="74" w:firstLine="720"/>
        <w:rPr>
          <w:sz w:val="28"/>
          <w:szCs w:val="28"/>
        </w:rPr>
      </w:pPr>
      <w:r w:rsidRPr="000B4497">
        <w:rPr>
          <w:sz w:val="28"/>
          <w:szCs w:val="28"/>
        </w:rPr>
        <w:t>Nhiều dự án chưa đủ kinh phí để hoàn thiện</w:t>
      </w:r>
      <w:r w:rsidR="001B4D09">
        <w:rPr>
          <w:sz w:val="28"/>
          <w:szCs w:val="28"/>
        </w:rPr>
        <w:t>, công tác g</w:t>
      </w:r>
      <w:r w:rsidRPr="000B4497">
        <w:rPr>
          <w:sz w:val="28"/>
          <w:szCs w:val="28"/>
        </w:rPr>
        <w:t>iải phóng mặt bằng</w:t>
      </w:r>
      <w:r w:rsidR="001B4D09">
        <w:rPr>
          <w:sz w:val="28"/>
          <w:szCs w:val="28"/>
        </w:rPr>
        <w:t xml:space="preserve"> v</w:t>
      </w:r>
      <w:r w:rsidRPr="000B4497">
        <w:rPr>
          <w:sz w:val="28"/>
          <w:szCs w:val="28"/>
        </w:rPr>
        <w:t xml:space="preserve">ẫn còn là một thách thức lớn, đặc biệt ở những khu vực đông dân cư. Thời gian giải quyết các thủ tục hành chính kéo dài, ảnh hưởng đến tiến độ các dự án. </w:t>
      </w:r>
    </w:p>
    <w:p w14:paraId="6B9EB7E5" w14:textId="45BC151F" w:rsidR="000B4497" w:rsidRPr="00D71A14" w:rsidRDefault="000B4497" w:rsidP="008454E8">
      <w:pPr>
        <w:spacing w:before="120" w:after="120" w:line="380" w:lineRule="exact"/>
        <w:ind w:firstLine="720"/>
        <w:jc w:val="both"/>
        <w:rPr>
          <w:rFonts w:ascii="Times New Roman" w:hAnsi="Times New Roman"/>
          <w:b/>
          <w:bCs/>
          <w:sz w:val="28"/>
          <w:szCs w:val="28"/>
        </w:rPr>
      </w:pPr>
      <w:r w:rsidRPr="00D71A14">
        <w:rPr>
          <w:rFonts w:ascii="Times New Roman" w:hAnsi="Times New Roman"/>
          <w:b/>
          <w:bCs/>
          <w:sz w:val="28"/>
          <w:szCs w:val="28"/>
        </w:rPr>
        <w:t xml:space="preserve">6. </w:t>
      </w:r>
      <w:r w:rsidR="00D71A14">
        <w:rPr>
          <w:rFonts w:ascii="Times New Roman" w:hAnsi="Times New Roman"/>
          <w:b/>
          <w:bCs/>
          <w:sz w:val="28"/>
          <w:szCs w:val="28"/>
        </w:rPr>
        <w:t>Đ</w:t>
      </w:r>
      <w:r w:rsidRPr="00D71A14">
        <w:rPr>
          <w:rFonts w:ascii="Times New Roman" w:hAnsi="Times New Roman"/>
          <w:b/>
          <w:bCs/>
          <w:sz w:val="28"/>
          <w:szCs w:val="28"/>
        </w:rPr>
        <w:t>ề xuất, kiến nghị</w:t>
      </w:r>
    </w:p>
    <w:p w14:paraId="5C5F5376" w14:textId="2ABE4911" w:rsidR="00D71A14" w:rsidRPr="00D37AB9" w:rsidRDefault="00D37AB9" w:rsidP="008454E8">
      <w:pPr>
        <w:spacing w:before="120" w:after="120" w:line="380" w:lineRule="exact"/>
        <w:ind w:firstLine="720"/>
        <w:jc w:val="both"/>
        <w:rPr>
          <w:rFonts w:ascii="Times New Roman" w:hAnsi="Times New Roman"/>
          <w:sz w:val="28"/>
          <w:szCs w:val="28"/>
        </w:rPr>
      </w:pPr>
      <w:r>
        <w:rPr>
          <w:rFonts w:ascii="Times New Roman" w:hAnsi="Times New Roman"/>
          <w:sz w:val="28"/>
          <w:szCs w:val="28"/>
        </w:rPr>
        <w:t>Đ</w:t>
      </w:r>
      <w:r w:rsidR="00075931">
        <w:rPr>
          <w:rFonts w:ascii="Times New Roman" w:hAnsi="Times New Roman"/>
          <w:sz w:val="28"/>
          <w:szCs w:val="28"/>
        </w:rPr>
        <w:t xml:space="preserve">ể thực hiện tốt Quy hoạch phòng, chống thiên tai và </w:t>
      </w:r>
      <w:r w:rsidR="00721FA7">
        <w:rPr>
          <w:rFonts w:ascii="Times New Roman" w:hAnsi="Times New Roman"/>
          <w:sz w:val="28"/>
          <w:szCs w:val="28"/>
        </w:rPr>
        <w:t xml:space="preserve">thủy lợi thời kỳ 2021-2030, tầm nhìn đến năm 2050, </w:t>
      </w:r>
      <w:r w:rsidR="00402DB0">
        <w:rPr>
          <w:rFonts w:ascii="Times New Roman" w:hAnsi="Times New Roman"/>
          <w:sz w:val="28"/>
          <w:szCs w:val="28"/>
        </w:rPr>
        <w:t>Sở Nông nghiệp và Môi trường</w:t>
      </w:r>
      <w:r w:rsidR="00721FA7">
        <w:rPr>
          <w:rFonts w:ascii="Times New Roman" w:hAnsi="Times New Roman"/>
          <w:sz w:val="28"/>
          <w:szCs w:val="28"/>
        </w:rPr>
        <w:t xml:space="preserve"> </w:t>
      </w:r>
      <w:r w:rsidR="008454E8">
        <w:rPr>
          <w:rFonts w:ascii="Times New Roman" w:hAnsi="Times New Roman"/>
          <w:sz w:val="28"/>
          <w:szCs w:val="28"/>
        </w:rPr>
        <w:t xml:space="preserve">có một số đề xuất, kiến </w:t>
      </w:r>
      <w:r w:rsidR="008F773D">
        <w:rPr>
          <w:rFonts w:ascii="Times New Roman" w:hAnsi="Times New Roman"/>
          <w:sz w:val="28"/>
          <w:szCs w:val="28"/>
        </w:rPr>
        <w:t>Bộ Nông nghiệp và Môi trường</w:t>
      </w:r>
      <w:r w:rsidR="008454E8">
        <w:rPr>
          <w:rFonts w:ascii="Times New Roman" w:hAnsi="Times New Roman"/>
          <w:sz w:val="28"/>
          <w:szCs w:val="28"/>
        </w:rPr>
        <w:t xml:space="preserve"> với nội dung cụ thể sau:</w:t>
      </w:r>
    </w:p>
    <w:p w14:paraId="5011C3DC" w14:textId="7C4D7D47" w:rsidR="00D71A14" w:rsidRPr="00D71A14" w:rsidRDefault="00D71A14" w:rsidP="008454E8">
      <w:pPr>
        <w:spacing w:before="120" w:after="120" w:line="380" w:lineRule="exact"/>
        <w:ind w:firstLine="720"/>
        <w:jc w:val="both"/>
        <w:rPr>
          <w:rFonts w:ascii="Times New Roman" w:hAnsi="Times New Roman"/>
          <w:sz w:val="28"/>
          <w:szCs w:val="28"/>
        </w:rPr>
      </w:pPr>
      <w:r w:rsidRPr="00D71A14">
        <w:rPr>
          <w:rFonts w:ascii="Times New Roman" w:hAnsi="Times New Roman"/>
          <w:sz w:val="28"/>
          <w:szCs w:val="28"/>
        </w:rPr>
        <w:t>Hoàn thiện hệ thống văn bản pháp luật về thủy lợi: Rà soát, bổ sung, sửa đổi các văn bản quy phạm pháp luật cho phù hợp với Quy hoạch</w:t>
      </w:r>
      <w:r w:rsidR="00811D28">
        <w:rPr>
          <w:rFonts w:ascii="Times New Roman" w:hAnsi="Times New Roman"/>
          <w:sz w:val="28"/>
          <w:szCs w:val="28"/>
        </w:rPr>
        <w:t>.</w:t>
      </w:r>
    </w:p>
    <w:p w14:paraId="5493C1A3" w14:textId="2550B0E5" w:rsidR="00D71A14" w:rsidRPr="00D71A14" w:rsidRDefault="00D71A14" w:rsidP="008454E8">
      <w:pPr>
        <w:spacing w:before="120" w:after="120" w:line="380" w:lineRule="exact"/>
        <w:ind w:firstLine="720"/>
        <w:jc w:val="both"/>
        <w:rPr>
          <w:rFonts w:ascii="Times New Roman" w:hAnsi="Times New Roman"/>
          <w:sz w:val="28"/>
          <w:szCs w:val="28"/>
        </w:rPr>
      </w:pPr>
      <w:r w:rsidRPr="00D71A14">
        <w:rPr>
          <w:rFonts w:ascii="Times New Roman" w:hAnsi="Times New Roman"/>
          <w:sz w:val="28"/>
          <w:szCs w:val="28"/>
        </w:rPr>
        <w:t>Tập trung đầu tư vào các công trình cấp bách, có hiệu quả cao, góp phần nâng cao năng lực phòng, chống thiên tai, đảm bảo an ninh nguồn nước, phục vụ phát triển nông nghiệp, nông thôn.</w:t>
      </w:r>
      <w:r w:rsidR="00797816">
        <w:rPr>
          <w:rFonts w:ascii="Times New Roman" w:hAnsi="Times New Roman"/>
          <w:sz w:val="28"/>
          <w:szCs w:val="28"/>
        </w:rPr>
        <w:t xml:space="preserve"> </w:t>
      </w:r>
      <w:r w:rsidR="00797816" w:rsidRPr="00D71A14">
        <w:rPr>
          <w:rFonts w:ascii="Times New Roman" w:hAnsi="Times New Roman"/>
          <w:sz w:val="28"/>
          <w:szCs w:val="28"/>
        </w:rPr>
        <w:t>Nâng cao nhận thức cộng đồng về vai trò của thủy lợi, trách nhiệm trong quản lý, sử dụng, bảo vệ nguồn nước, phòng</w:t>
      </w:r>
      <w:r w:rsidR="00C92A75">
        <w:rPr>
          <w:rFonts w:ascii="Times New Roman" w:hAnsi="Times New Roman"/>
          <w:sz w:val="28"/>
          <w:szCs w:val="28"/>
        </w:rPr>
        <w:t>,</w:t>
      </w:r>
      <w:r w:rsidR="00797816" w:rsidRPr="00D71A14">
        <w:rPr>
          <w:rFonts w:ascii="Times New Roman" w:hAnsi="Times New Roman"/>
          <w:sz w:val="28"/>
          <w:szCs w:val="28"/>
        </w:rPr>
        <w:t xml:space="preserve"> chống thiên tai.</w:t>
      </w:r>
    </w:p>
    <w:p w14:paraId="43786793" w14:textId="5EEDB074" w:rsidR="00D71A14" w:rsidRPr="00D71A14" w:rsidRDefault="00A03241" w:rsidP="008454E8">
      <w:pPr>
        <w:spacing w:before="120" w:after="120" w:line="380" w:lineRule="exact"/>
        <w:ind w:firstLine="720"/>
        <w:jc w:val="both"/>
        <w:rPr>
          <w:rFonts w:ascii="Times New Roman" w:hAnsi="Times New Roman"/>
          <w:sz w:val="28"/>
          <w:szCs w:val="28"/>
        </w:rPr>
      </w:pPr>
      <w:r>
        <w:rPr>
          <w:rFonts w:ascii="Times New Roman" w:hAnsi="Times New Roman"/>
          <w:sz w:val="28"/>
          <w:szCs w:val="28"/>
        </w:rPr>
        <w:lastRenderedPageBreak/>
        <w:t xml:space="preserve">Hướng dẫn </w:t>
      </w:r>
      <w:r w:rsidR="00E214F2">
        <w:rPr>
          <w:rFonts w:ascii="Times New Roman" w:hAnsi="Times New Roman"/>
          <w:sz w:val="28"/>
          <w:szCs w:val="28"/>
        </w:rPr>
        <w:t xml:space="preserve">về </w:t>
      </w:r>
      <w:r w:rsidR="009E3F5A">
        <w:rPr>
          <w:rFonts w:ascii="Times New Roman" w:hAnsi="Times New Roman"/>
          <w:sz w:val="28"/>
          <w:szCs w:val="28"/>
        </w:rPr>
        <w:t>mô hình tổ chức</w:t>
      </w:r>
      <w:r w:rsidR="00E214F2">
        <w:rPr>
          <w:rFonts w:ascii="Times New Roman" w:hAnsi="Times New Roman"/>
          <w:sz w:val="28"/>
          <w:szCs w:val="28"/>
        </w:rPr>
        <w:t xml:space="preserve"> </w:t>
      </w:r>
      <w:r w:rsidR="00D71A14" w:rsidRPr="00D71A14">
        <w:rPr>
          <w:rFonts w:ascii="Times New Roman" w:hAnsi="Times New Roman"/>
          <w:sz w:val="28"/>
          <w:szCs w:val="28"/>
        </w:rPr>
        <w:t>quản lý, vận hành, khai thác công trình thủy lợi</w:t>
      </w:r>
      <w:r w:rsidR="009E3F5A">
        <w:rPr>
          <w:rFonts w:ascii="Times New Roman" w:hAnsi="Times New Roman"/>
          <w:sz w:val="28"/>
          <w:szCs w:val="28"/>
        </w:rPr>
        <w:t xml:space="preserve"> cho các tỉnh vùng </w:t>
      </w:r>
      <w:r w:rsidR="008A42DB">
        <w:rPr>
          <w:rFonts w:ascii="Times New Roman" w:hAnsi="Times New Roman"/>
          <w:sz w:val="28"/>
          <w:szCs w:val="28"/>
        </w:rPr>
        <w:t>Đ</w:t>
      </w:r>
      <w:r w:rsidR="009E3F5A">
        <w:rPr>
          <w:rFonts w:ascii="Times New Roman" w:hAnsi="Times New Roman"/>
          <w:sz w:val="28"/>
          <w:szCs w:val="28"/>
        </w:rPr>
        <w:t>ồng bằng sông Cửu Long</w:t>
      </w:r>
      <w:r w:rsidR="00E42677">
        <w:rPr>
          <w:rFonts w:ascii="Times New Roman" w:hAnsi="Times New Roman"/>
          <w:sz w:val="28"/>
          <w:szCs w:val="28"/>
        </w:rPr>
        <w:t>.</w:t>
      </w:r>
    </w:p>
    <w:p w14:paraId="37E162E8" w14:textId="377B13A4" w:rsidR="00EA06C2" w:rsidRPr="00AE43FA" w:rsidRDefault="00402DB0" w:rsidP="008454E8">
      <w:pPr>
        <w:spacing w:before="120" w:after="120" w:line="380" w:lineRule="exact"/>
        <w:ind w:firstLine="720"/>
        <w:jc w:val="both"/>
        <w:rPr>
          <w:rFonts w:ascii="Times New Roman" w:hAnsi="Times New Roman"/>
          <w:sz w:val="28"/>
          <w:szCs w:val="28"/>
        </w:rPr>
      </w:pPr>
      <w:r>
        <w:rPr>
          <w:rFonts w:ascii="Times New Roman" w:hAnsi="Times New Roman"/>
          <w:sz w:val="28"/>
          <w:szCs w:val="28"/>
        </w:rPr>
        <w:t>Sở Nông nghiệp và Môi trường</w:t>
      </w:r>
      <w:r w:rsidR="009D2C6C" w:rsidRPr="00AE43FA">
        <w:rPr>
          <w:rFonts w:ascii="Times New Roman" w:hAnsi="Times New Roman"/>
          <w:sz w:val="28"/>
          <w:szCs w:val="28"/>
        </w:rPr>
        <w:t xml:space="preserve"> </w:t>
      </w:r>
      <w:r w:rsidR="00334237">
        <w:rPr>
          <w:rFonts w:ascii="Times New Roman" w:hAnsi="Times New Roman"/>
          <w:sz w:val="28"/>
          <w:szCs w:val="28"/>
        </w:rPr>
        <w:t xml:space="preserve">kính báo </w:t>
      </w:r>
      <w:r w:rsidR="008F773D">
        <w:rPr>
          <w:rFonts w:ascii="Times New Roman" w:hAnsi="Times New Roman"/>
          <w:sz w:val="28"/>
          <w:szCs w:val="28"/>
        </w:rPr>
        <w:t>Bộ Nông nghiệp và Môi trường</w:t>
      </w:r>
      <w:r w:rsidR="00334237">
        <w:rPr>
          <w:rFonts w:ascii="Times New Roman" w:hAnsi="Times New Roman"/>
          <w:sz w:val="28"/>
          <w:szCs w:val="28"/>
        </w:rPr>
        <w:t xml:space="preserve"> được biết, tổng hợp</w:t>
      </w:r>
      <w:r w:rsidR="00EA06C2" w:rsidRPr="00AE43FA">
        <w:rPr>
          <w:rFonts w:ascii="Times New Roman" w:hAnsi="Times New Roman"/>
          <w:sz w:val="28"/>
          <w:szCs w:val="28"/>
        </w:rPr>
        <w:t>./.</w:t>
      </w:r>
    </w:p>
    <w:tbl>
      <w:tblPr>
        <w:tblW w:w="9214" w:type="dxa"/>
        <w:tblInd w:w="108" w:type="dxa"/>
        <w:tblLook w:val="01E0" w:firstRow="1" w:lastRow="1" w:firstColumn="1" w:lastColumn="1" w:noHBand="0" w:noVBand="0"/>
      </w:tblPr>
      <w:tblGrid>
        <w:gridCol w:w="3436"/>
        <w:gridCol w:w="5778"/>
      </w:tblGrid>
      <w:tr w:rsidR="008D2084" w:rsidRPr="00AE43FA" w14:paraId="5C83FCC1" w14:textId="77777777" w:rsidTr="00EA06C2">
        <w:tc>
          <w:tcPr>
            <w:tcW w:w="3436" w:type="dxa"/>
          </w:tcPr>
          <w:p w14:paraId="6FA3549F" w14:textId="77777777" w:rsidR="008D2084" w:rsidRPr="00AE43FA" w:rsidRDefault="008D2084" w:rsidP="00D41BB3">
            <w:pPr>
              <w:pStyle w:val="Heading4"/>
              <w:spacing w:before="0" w:beforeAutospacing="0" w:after="0" w:afterAutospacing="0"/>
              <w:rPr>
                <w:rStyle w:val="Emphasis"/>
              </w:rPr>
            </w:pPr>
            <w:r w:rsidRPr="00AE43FA">
              <w:rPr>
                <w:rStyle w:val="Emphasis"/>
                <w:lang w:val="vi-VN"/>
              </w:rPr>
              <w:t>Nơi nhận:</w:t>
            </w:r>
          </w:p>
          <w:p w14:paraId="67F24D06" w14:textId="77777777" w:rsidR="00EA06C2" w:rsidRDefault="00EA06C2" w:rsidP="00EA06C2">
            <w:pPr>
              <w:rPr>
                <w:rFonts w:ascii="Times New Roman" w:hAnsi="Times New Roman"/>
                <w:sz w:val="22"/>
                <w:szCs w:val="22"/>
                <w:lang w:val="da-DK"/>
              </w:rPr>
            </w:pPr>
            <w:r w:rsidRPr="00AE43FA">
              <w:rPr>
                <w:rFonts w:ascii="Times New Roman" w:hAnsi="Times New Roman"/>
                <w:sz w:val="22"/>
                <w:szCs w:val="22"/>
                <w:lang w:val="da-DK"/>
              </w:rPr>
              <w:t>- Như trên;</w:t>
            </w:r>
          </w:p>
          <w:p w14:paraId="0AE8B951" w14:textId="7D77E159" w:rsidR="00DE7057" w:rsidRDefault="00DE7057" w:rsidP="00EA06C2">
            <w:pPr>
              <w:rPr>
                <w:rFonts w:ascii="Times New Roman" w:hAnsi="Times New Roman"/>
                <w:sz w:val="22"/>
                <w:szCs w:val="22"/>
                <w:lang w:val="da-DK"/>
              </w:rPr>
            </w:pPr>
            <w:r>
              <w:rPr>
                <w:rFonts w:ascii="Times New Roman" w:hAnsi="Times New Roman"/>
                <w:sz w:val="22"/>
                <w:szCs w:val="22"/>
                <w:lang w:val="da-DK"/>
              </w:rPr>
              <w:t>- Cục Thủy lợi (để b/c);</w:t>
            </w:r>
          </w:p>
          <w:p w14:paraId="517600C4" w14:textId="1A50CE56" w:rsidR="00334237" w:rsidRPr="00AE43FA" w:rsidRDefault="00334237" w:rsidP="00EA06C2">
            <w:pPr>
              <w:rPr>
                <w:rFonts w:ascii="Times New Roman" w:hAnsi="Times New Roman"/>
                <w:sz w:val="22"/>
                <w:szCs w:val="22"/>
                <w:lang w:val="da-DK"/>
              </w:rPr>
            </w:pPr>
            <w:r>
              <w:rPr>
                <w:rFonts w:ascii="Times New Roman" w:hAnsi="Times New Roman"/>
                <w:sz w:val="22"/>
                <w:szCs w:val="22"/>
                <w:lang w:val="da-DK"/>
              </w:rPr>
              <w:t>- UBND tỉnh (đề b/c);</w:t>
            </w:r>
          </w:p>
          <w:p w14:paraId="5581C35C" w14:textId="50DE6CFB" w:rsidR="008D2084" w:rsidRPr="00334237" w:rsidRDefault="00EA06C2" w:rsidP="00EA06C2">
            <w:pPr>
              <w:rPr>
                <w:rFonts w:ascii="Times New Roman" w:hAnsi="Times New Roman"/>
                <w:sz w:val="28"/>
                <w:szCs w:val="28"/>
                <w:lang w:val="da-DK"/>
              </w:rPr>
            </w:pPr>
            <w:r w:rsidRPr="00AE43FA">
              <w:rPr>
                <w:rFonts w:ascii="Times New Roman" w:hAnsi="Times New Roman"/>
                <w:sz w:val="22"/>
                <w:szCs w:val="22"/>
                <w:lang w:val="da-DK"/>
              </w:rPr>
              <w:t>- Lưu: VT</w:t>
            </w:r>
            <w:r w:rsidR="008F773D">
              <w:rPr>
                <w:rFonts w:ascii="Times New Roman" w:hAnsi="Times New Roman"/>
                <w:sz w:val="22"/>
                <w:szCs w:val="22"/>
                <w:lang w:val="da-DK"/>
              </w:rPr>
              <w:t xml:space="preserve">, </w:t>
            </w:r>
            <w:r w:rsidR="00973790" w:rsidRPr="00AE43FA">
              <w:rPr>
                <w:rFonts w:ascii="Times New Roman" w:hAnsi="Times New Roman"/>
                <w:sz w:val="22"/>
                <w:szCs w:val="22"/>
                <w:lang w:val="da-DK"/>
              </w:rPr>
              <w:t>TL</w:t>
            </w:r>
            <w:r w:rsidR="008F773D">
              <w:rPr>
                <w:rFonts w:ascii="Times New Roman" w:hAnsi="Times New Roman"/>
                <w:sz w:val="22"/>
                <w:szCs w:val="22"/>
                <w:lang w:val="da-DK"/>
              </w:rPr>
              <w:t>MT</w:t>
            </w:r>
            <w:bookmarkStart w:id="0" w:name="_GoBack"/>
            <w:bookmarkEnd w:id="0"/>
            <w:r w:rsidRPr="00AE43FA">
              <w:rPr>
                <w:rFonts w:ascii="Times New Roman" w:hAnsi="Times New Roman"/>
                <w:sz w:val="22"/>
                <w:szCs w:val="22"/>
                <w:lang w:val="da-DK"/>
              </w:rPr>
              <w:t>.</w:t>
            </w:r>
          </w:p>
        </w:tc>
        <w:tc>
          <w:tcPr>
            <w:tcW w:w="5778" w:type="dxa"/>
          </w:tcPr>
          <w:p w14:paraId="6E3074A4" w14:textId="59B08B6B" w:rsidR="008D2084" w:rsidRPr="00EB5B5D" w:rsidRDefault="00951456" w:rsidP="00D41BB3">
            <w:pPr>
              <w:jc w:val="center"/>
              <w:rPr>
                <w:rStyle w:val="Strong"/>
                <w:rFonts w:ascii="Times New Roman" w:hAnsi="Times New Roman"/>
                <w:spacing w:val="8"/>
                <w:sz w:val="28"/>
                <w:szCs w:val="28"/>
                <w:lang w:val="da-DK"/>
              </w:rPr>
            </w:pPr>
            <w:r w:rsidRPr="00EB5B5D">
              <w:rPr>
                <w:rStyle w:val="Strong"/>
                <w:rFonts w:ascii="Times New Roman" w:hAnsi="Times New Roman"/>
                <w:spacing w:val="8"/>
                <w:sz w:val="28"/>
                <w:szCs w:val="28"/>
                <w:lang w:val="da-DK"/>
              </w:rPr>
              <w:t>GIÁM ĐỐC</w:t>
            </w:r>
          </w:p>
          <w:p w14:paraId="53F797B6" w14:textId="78610555" w:rsidR="00E55C23" w:rsidRPr="000F58DB" w:rsidRDefault="00E55C23" w:rsidP="00234F0D">
            <w:pPr>
              <w:jc w:val="center"/>
              <w:rPr>
                <w:rStyle w:val="Strong"/>
                <w:rFonts w:ascii="Times New Roman" w:hAnsi="Times New Roman"/>
                <w:spacing w:val="8"/>
                <w:sz w:val="28"/>
                <w:szCs w:val="28"/>
              </w:rPr>
            </w:pPr>
          </w:p>
        </w:tc>
      </w:tr>
    </w:tbl>
    <w:p w14:paraId="4E845792" w14:textId="77777777" w:rsidR="005D144F" w:rsidRPr="00AE43FA" w:rsidRDefault="005D144F" w:rsidP="00993C40">
      <w:pPr>
        <w:tabs>
          <w:tab w:val="right" w:pos="9074"/>
        </w:tabs>
        <w:spacing w:line="360" w:lineRule="auto"/>
        <w:jc w:val="both"/>
        <w:rPr>
          <w:rFonts w:ascii="Times New Roman" w:hAnsi="Times New Roman"/>
          <w:sz w:val="28"/>
          <w:szCs w:val="28"/>
        </w:rPr>
      </w:pPr>
    </w:p>
    <w:sectPr w:rsidR="005D144F" w:rsidRPr="00AE43FA" w:rsidSect="00C44C5F">
      <w:headerReference w:type="default" r:id="rId7"/>
      <w:pgSz w:w="11909" w:h="16834" w:code="9"/>
      <w:pgMar w:top="1134" w:right="1134" w:bottom="113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2731D" w14:textId="77777777" w:rsidR="008204E7" w:rsidRDefault="008204E7" w:rsidP="00984AC4">
      <w:r>
        <w:separator/>
      </w:r>
    </w:p>
  </w:endnote>
  <w:endnote w:type="continuationSeparator" w:id="0">
    <w:p w14:paraId="74ACB0AC" w14:textId="77777777" w:rsidR="008204E7" w:rsidRDefault="008204E7" w:rsidP="0098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FA4E8" w14:textId="77777777" w:rsidR="008204E7" w:rsidRDefault="008204E7" w:rsidP="00984AC4">
      <w:r>
        <w:separator/>
      </w:r>
    </w:p>
  </w:footnote>
  <w:footnote w:type="continuationSeparator" w:id="0">
    <w:p w14:paraId="66C8C965" w14:textId="77777777" w:rsidR="008204E7" w:rsidRDefault="008204E7" w:rsidP="00984A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107137"/>
      <w:docPartObj>
        <w:docPartGallery w:val="Page Numbers (Top of Page)"/>
        <w:docPartUnique/>
      </w:docPartObj>
    </w:sdtPr>
    <w:sdtEndPr>
      <w:rPr>
        <w:rFonts w:ascii="Times New Roman" w:hAnsi="Times New Roman"/>
        <w:sz w:val="26"/>
        <w:szCs w:val="26"/>
      </w:rPr>
    </w:sdtEndPr>
    <w:sdtContent>
      <w:p w14:paraId="1C371135" w14:textId="665FB0DE" w:rsidR="00984AC4" w:rsidRPr="00984AC4" w:rsidRDefault="00984AC4">
        <w:pPr>
          <w:pStyle w:val="Header"/>
          <w:jc w:val="center"/>
          <w:rPr>
            <w:rFonts w:ascii="Times New Roman" w:hAnsi="Times New Roman"/>
            <w:sz w:val="26"/>
            <w:szCs w:val="26"/>
          </w:rPr>
        </w:pPr>
        <w:r w:rsidRPr="00984AC4">
          <w:rPr>
            <w:rFonts w:ascii="Times New Roman" w:hAnsi="Times New Roman"/>
            <w:sz w:val="26"/>
            <w:szCs w:val="26"/>
          </w:rPr>
          <w:fldChar w:fldCharType="begin"/>
        </w:r>
        <w:r w:rsidRPr="00984AC4">
          <w:rPr>
            <w:rFonts w:ascii="Times New Roman" w:hAnsi="Times New Roman"/>
            <w:sz w:val="26"/>
            <w:szCs w:val="26"/>
          </w:rPr>
          <w:instrText>PAGE   \* MERGEFORMAT</w:instrText>
        </w:r>
        <w:r w:rsidRPr="00984AC4">
          <w:rPr>
            <w:rFonts w:ascii="Times New Roman" w:hAnsi="Times New Roman"/>
            <w:sz w:val="26"/>
            <w:szCs w:val="26"/>
          </w:rPr>
          <w:fldChar w:fldCharType="separate"/>
        </w:r>
        <w:r w:rsidR="008F773D" w:rsidRPr="008F773D">
          <w:rPr>
            <w:rFonts w:ascii="Times New Roman" w:hAnsi="Times New Roman"/>
            <w:noProof/>
            <w:sz w:val="26"/>
            <w:szCs w:val="26"/>
            <w:lang w:val="vi-VN"/>
          </w:rPr>
          <w:t>3</w:t>
        </w:r>
        <w:r w:rsidRPr="00984AC4">
          <w:rPr>
            <w:rFonts w:ascii="Times New Roman" w:hAnsi="Times New Roman"/>
            <w:sz w:val="26"/>
            <w:szCs w:val="26"/>
          </w:rPr>
          <w:fldChar w:fldCharType="end"/>
        </w:r>
      </w:p>
    </w:sdtContent>
  </w:sdt>
  <w:p w14:paraId="5839C7B8" w14:textId="77777777" w:rsidR="00984AC4" w:rsidRDefault="00984A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A00"/>
    <w:multiLevelType w:val="multilevel"/>
    <w:tmpl w:val="B8C2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456DD"/>
    <w:multiLevelType w:val="multilevel"/>
    <w:tmpl w:val="35C8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811C9"/>
    <w:multiLevelType w:val="multilevel"/>
    <w:tmpl w:val="FC80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55E7F"/>
    <w:multiLevelType w:val="hybridMultilevel"/>
    <w:tmpl w:val="F4DEA18C"/>
    <w:lvl w:ilvl="0" w:tplc="F0F8FF58">
      <w:start w:val="1"/>
      <w:numFmt w:val="decimal"/>
      <w:lvlText w:val="%1."/>
      <w:lvlJc w:val="left"/>
      <w:pPr>
        <w:tabs>
          <w:tab w:val="num" w:pos="960"/>
        </w:tabs>
        <w:ind w:left="960" w:hanging="360"/>
      </w:pPr>
      <w:rPr>
        <w:rFonts w:hint="default"/>
      </w:rPr>
    </w:lvl>
    <w:lvl w:ilvl="1" w:tplc="0DAA7046">
      <w:start w:val="1"/>
      <w:numFmt w:val="bullet"/>
      <w:lvlText w:val="-"/>
      <w:lvlJc w:val="left"/>
      <w:pPr>
        <w:tabs>
          <w:tab w:val="num" w:pos="1680"/>
        </w:tabs>
        <w:ind w:left="1680" w:hanging="360"/>
      </w:pPr>
      <w:rPr>
        <w:rFonts w:ascii="Times New Roman" w:eastAsia="Times New Roman" w:hAnsi="Times New Roman" w:cs="Times New Roman"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15:restartNumberingAfterBreak="0">
    <w:nsid w:val="1D0C0D8F"/>
    <w:multiLevelType w:val="multilevel"/>
    <w:tmpl w:val="ADB0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D3DDF"/>
    <w:multiLevelType w:val="multilevel"/>
    <w:tmpl w:val="B4AE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D7114"/>
    <w:multiLevelType w:val="hybridMultilevel"/>
    <w:tmpl w:val="C558628C"/>
    <w:lvl w:ilvl="0" w:tplc="571AE6B2">
      <w:start w:val="7"/>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E35D5"/>
    <w:multiLevelType w:val="multilevel"/>
    <w:tmpl w:val="B9A4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A392B"/>
    <w:multiLevelType w:val="multilevel"/>
    <w:tmpl w:val="EAFC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82D34"/>
    <w:multiLevelType w:val="multilevel"/>
    <w:tmpl w:val="B5D8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E364F"/>
    <w:multiLevelType w:val="multilevel"/>
    <w:tmpl w:val="8AD0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760ED"/>
    <w:multiLevelType w:val="multilevel"/>
    <w:tmpl w:val="4668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314EF"/>
    <w:multiLevelType w:val="multilevel"/>
    <w:tmpl w:val="B258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22969"/>
    <w:multiLevelType w:val="multilevel"/>
    <w:tmpl w:val="B45C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F5D22"/>
    <w:multiLevelType w:val="multilevel"/>
    <w:tmpl w:val="70A28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73DD1"/>
    <w:multiLevelType w:val="multilevel"/>
    <w:tmpl w:val="6CBC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067D42"/>
    <w:multiLevelType w:val="multilevel"/>
    <w:tmpl w:val="441C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53E33"/>
    <w:multiLevelType w:val="multilevel"/>
    <w:tmpl w:val="BDDA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5078A0"/>
    <w:multiLevelType w:val="multilevel"/>
    <w:tmpl w:val="D6BA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7D0BAA"/>
    <w:multiLevelType w:val="multilevel"/>
    <w:tmpl w:val="5EF6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016512"/>
    <w:multiLevelType w:val="multilevel"/>
    <w:tmpl w:val="7308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0A4473"/>
    <w:multiLevelType w:val="multilevel"/>
    <w:tmpl w:val="7D72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80B38"/>
    <w:multiLevelType w:val="multilevel"/>
    <w:tmpl w:val="1DB2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682445"/>
    <w:multiLevelType w:val="multilevel"/>
    <w:tmpl w:val="3170E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54FDA"/>
    <w:multiLevelType w:val="multilevel"/>
    <w:tmpl w:val="55D43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15646C"/>
    <w:multiLevelType w:val="multilevel"/>
    <w:tmpl w:val="7B0E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D7591F"/>
    <w:multiLevelType w:val="hybridMultilevel"/>
    <w:tmpl w:val="B43CEFF6"/>
    <w:lvl w:ilvl="0" w:tplc="7D28F83C">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cs="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cs="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cs="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27" w15:restartNumberingAfterBreak="0">
    <w:nsid w:val="5F906076"/>
    <w:multiLevelType w:val="multilevel"/>
    <w:tmpl w:val="D2F4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416752"/>
    <w:multiLevelType w:val="multilevel"/>
    <w:tmpl w:val="09B8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CA417C"/>
    <w:multiLevelType w:val="multilevel"/>
    <w:tmpl w:val="CCC8B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0B1C0E"/>
    <w:multiLevelType w:val="hybridMultilevel"/>
    <w:tmpl w:val="690EB620"/>
    <w:lvl w:ilvl="0" w:tplc="310C2414">
      <w:numFmt w:val="bullet"/>
      <w:lvlText w:val="-"/>
      <w:lvlJc w:val="left"/>
      <w:pPr>
        <w:tabs>
          <w:tab w:val="num" w:pos="3750"/>
        </w:tabs>
        <w:ind w:left="3750" w:hanging="360"/>
      </w:pPr>
      <w:rPr>
        <w:rFonts w:ascii="Times New Roman" w:eastAsia="Times New Roman" w:hAnsi="Times New Roman" w:cs="Times New Roman" w:hint="default"/>
      </w:rPr>
    </w:lvl>
    <w:lvl w:ilvl="1" w:tplc="04090003" w:tentative="1">
      <w:start w:val="1"/>
      <w:numFmt w:val="bullet"/>
      <w:lvlText w:val="o"/>
      <w:lvlJc w:val="left"/>
      <w:pPr>
        <w:tabs>
          <w:tab w:val="num" w:pos="4470"/>
        </w:tabs>
        <w:ind w:left="4470" w:hanging="360"/>
      </w:pPr>
      <w:rPr>
        <w:rFonts w:ascii="Courier New" w:hAnsi="Courier New" w:cs="Courier New" w:hint="default"/>
      </w:rPr>
    </w:lvl>
    <w:lvl w:ilvl="2" w:tplc="04090005" w:tentative="1">
      <w:start w:val="1"/>
      <w:numFmt w:val="bullet"/>
      <w:lvlText w:val=""/>
      <w:lvlJc w:val="left"/>
      <w:pPr>
        <w:tabs>
          <w:tab w:val="num" w:pos="5190"/>
        </w:tabs>
        <w:ind w:left="5190" w:hanging="360"/>
      </w:pPr>
      <w:rPr>
        <w:rFonts w:ascii="Wingdings" w:hAnsi="Wingdings" w:hint="default"/>
      </w:rPr>
    </w:lvl>
    <w:lvl w:ilvl="3" w:tplc="04090001" w:tentative="1">
      <w:start w:val="1"/>
      <w:numFmt w:val="bullet"/>
      <w:lvlText w:val=""/>
      <w:lvlJc w:val="left"/>
      <w:pPr>
        <w:tabs>
          <w:tab w:val="num" w:pos="5910"/>
        </w:tabs>
        <w:ind w:left="5910" w:hanging="360"/>
      </w:pPr>
      <w:rPr>
        <w:rFonts w:ascii="Symbol" w:hAnsi="Symbol" w:hint="default"/>
      </w:rPr>
    </w:lvl>
    <w:lvl w:ilvl="4" w:tplc="04090003" w:tentative="1">
      <w:start w:val="1"/>
      <w:numFmt w:val="bullet"/>
      <w:lvlText w:val="o"/>
      <w:lvlJc w:val="left"/>
      <w:pPr>
        <w:tabs>
          <w:tab w:val="num" w:pos="6630"/>
        </w:tabs>
        <w:ind w:left="6630" w:hanging="360"/>
      </w:pPr>
      <w:rPr>
        <w:rFonts w:ascii="Courier New" w:hAnsi="Courier New" w:cs="Courier New" w:hint="default"/>
      </w:rPr>
    </w:lvl>
    <w:lvl w:ilvl="5" w:tplc="04090005" w:tentative="1">
      <w:start w:val="1"/>
      <w:numFmt w:val="bullet"/>
      <w:lvlText w:val=""/>
      <w:lvlJc w:val="left"/>
      <w:pPr>
        <w:tabs>
          <w:tab w:val="num" w:pos="7350"/>
        </w:tabs>
        <w:ind w:left="7350" w:hanging="360"/>
      </w:pPr>
      <w:rPr>
        <w:rFonts w:ascii="Wingdings" w:hAnsi="Wingdings" w:hint="default"/>
      </w:rPr>
    </w:lvl>
    <w:lvl w:ilvl="6" w:tplc="04090001" w:tentative="1">
      <w:start w:val="1"/>
      <w:numFmt w:val="bullet"/>
      <w:lvlText w:val=""/>
      <w:lvlJc w:val="left"/>
      <w:pPr>
        <w:tabs>
          <w:tab w:val="num" w:pos="8070"/>
        </w:tabs>
        <w:ind w:left="8070" w:hanging="360"/>
      </w:pPr>
      <w:rPr>
        <w:rFonts w:ascii="Symbol" w:hAnsi="Symbol" w:hint="default"/>
      </w:rPr>
    </w:lvl>
    <w:lvl w:ilvl="7" w:tplc="04090003" w:tentative="1">
      <w:start w:val="1"/>
      <w:numFmt w:val="bullet"/>
      <w:lvlText w:val="o"/>
      <w:lvlJc w:val="left"/>
      <w:pPr>
        <w:tabs>
          <w:tab w:val="num" w:pos="8790"/>
        </w:tabs>
        <w:ind w:left="8790" w:hanging="360"/>
      </w:pPr>
      <w:rPr>
        <w:rFonts w:ascii="Courier New" w:hAnsi="Courier New" w:cs="Courier New" w:hint="default"/>
      </w:rPr>
    </w:lvl>
    <w:lvl w:ilvl="8" w:tplc="04090005" w:tentative="1">
      <w:start w:val="1"/>
      <w:numFmt w:val="bullet"/>
      <w:lvlText w:val=""/>
      <w:lvlJc w:val="left"/>
      <w:pPr>
        <w:tabs>
          <w:tab w:val="num" w:pos="9510"/>
        </w:tabs>
        <w:ind w:left="9510" w:hanging="360"/>
      </w:pPr>
      <w:rPr>
        <w:rFonts w:ascii="Wingdings" w:hAnsi="Wingdings" w:hint="default"/>
      </w:rPr>
    </w:lvl>
  </w:abstractNum>
  <w:abstractNum w:abstractNumId="31" w15:restartNumberingAfterBreak="0">
    <w:nsid w:val="629D76E8"/>
    <w:multiLevelType w:val="multilevel"/>
    <w:tmpl w:val="F160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BD037A"/>
    <w:multiLevelType w:val="multilevel"/>
    <w:tmpl w:val="0060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15D64"/>
    <w:multiLevelType w:val="multilevel"/>
    <w:tmpl w:val="186E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059D8"/>
    <w:multiLevelType w:val="multilevel"/>
    <w:tmpl w:val="E9B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2F395C"/>
    <w:multiLevelType w:val="multilevel"/>
    <w:tmpl w:val="5FE4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3B0702"/>
    <w:multiLevelType w:val="multilevel"/>
    <w:tmpl w:val="253E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EC6A9C"/>
    <w:multiLevelType w:val="multilevel"/>
    <w:tmpl w:val="61C6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C75F49"/>
    <w:multiLevelType w:val="multilevel"/>
    <w:tmpl w:val="5DC8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4462CC"/>
    <w:multiLevelType w:val="multilevel"/>
    <w:tmpl w:val="ED1C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0"/>
  </w:num>
  <w:num w:numId="3">
    <w:abstractNumId w:val="3"/>
  </w:num>
  <w:num w:numId="4">
    <w:abstractNumId w:val="6"/>
  </w:num>
  <w:num w:numId="5">
    <w:abstractNumId w:val="1"/>
  </w:num>
  <w:num w:numId="6">
    <w:abstractNumId w:val="11"/>
  </w:num>
  <w:num w:numId="7">
    <w:abstractNumId w:val="4"/>
  </w:num>
  <w:num w:numId="8">
    <w:abstractNumId w:val="9"/>
  </w:num>
  <w:num w:numId="9">
    <w:abstractNumId w:val="15"/>
  </w:num>
  <w:num w:numId="10">
    <w:abstractNumId w:val="2"/>
  </w:num>
  <w:num w:numId="11">
    <w:abstractNumId w:val="5"/>
  </w:num>
  <w:num w:numId="12">
    <w:abstractNumId w:val="7"/>
  </w:num>
  <w:num w:numId="13">
    <w:abstractNumId w:val="0"/>
  </w:num>
  <w:num w:numId="14">
    <w:abstractNumId w:val="38"/>
  </w:num>
  <w:num w:numId="15">
    <w:abstractNumId w:val="39"/>
  </w:num>
  <w:num w:numId="16">
    <w:abstractNumId w:val="35"/>
  </w:num>
  <w:num w:numId="17">
    <w:abstractNumId w:val="10"/>
  </w:num>
  <w:num w:numId="18">
    <w:abstractNumId w:val="8"/>
  </w:num>
  <w:num w:numId="19">
    <w:abstractNumId w:val="28"/>
  </w:num>
  <w:num w:numId="20">
    <w:abstractNumId w:val="34"/>
  </w:num>
  <w:num w:numId="21">
    <w:abstractNumId w:val="25"/>
  </w:num>
  <w:num w:numId="22">
    <w:abstractNumId w:val="33"/>
  </w:num>
  <w:num w:numId="23">
    <w:abstractNumId w:val="36"/>
  </w:num>
  <w:num w:numId="24">
    <w:abstractNumId w:val="32"/>
  </w:num>
  <w:num w:numId="25">
    <w:abstractNumId w:val="24"/>
  </w:num>
  <w:num w:numId="26">
    <w:abstractNumId w:val="29"/>
  </w:num>
  <w:num w:numId="27">
    <w:abstractNumId w:val="14"/>
  </w:num>
  <w:num w:numId="28">
    <w:abstractNumId w:val="16"/>
  </w:num>
  <w:num w:numId="29">
    <w:abstractNumId w:val="23"/>
  </w:num>
  <w:num w:numId="30">
    <w:abstractNumId w:val="19"/>
  </w:num>
  <w:num w:numId="31">
    <w:abstractNumId w:val="37"/>
  </w:num>
  <w:num w:numId="32">
    <w:abstractNumId w:val="22"/>
  </w:num>
  <w:num w:numId="33">
    <w:abstractNumId w:val="17"/>
  </w:num>
  <w:num w:numId="34">
    <w:abstractNumId w:val="31"/>
  </w:num>
  <w:num w:numId="35">
    <w:abstractNumId w:val="13"/>
  </w:num>
  <w:num w:numId="36">
    <w:abstractNumId w:val="21"/>
  </w:num>
  <w:num w:numId="37">
    <w:abstractNumId w:val="27"/>
  </w:num>
  <w:num w:numId="38">
    <w:abstractNumId w:val="20"/>
  </w:num>
  <w:num w:numId="39">
    <w:abstractNumId w:val="12"/>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79"/>
    <w:rsid w:val="0000037F"/>
    <w:rsid w:val="000209AC"/>
    <w:rsid w:val="00020B8A"/>
    <w:rsid w:val="00026E5F"/>
    <w:rsid w:val="0003441F"/>
    <w:rsid w:val="000400C0"/>
    <w:rsid w:val="00041879"/>
    <w:rsid w:val="00045CB9"/>
    <w:rsid w:val="000507A6"/>
    <w:rsid w:val="0007287C"/>
    <w:rsid w:val="00075931"/>
    <w:rsid w:val="00090B0C"/>
    <w:rsid w:val="000B1D58"/>
    <w:rsid w:val="000B4497"/>
    <w:rsid w:val="000B53C6"/>
    <w:rsid w:val="000B697E"/>
    <w:rsid w:val="000B6A59"/>
    <w:rsid w:val="000C302A"/>
    <w:rsid w:val="000C3C27"/>
    <w:rsid w:val="000D1673"/>
    <w:rsid w:val="000D61EF"/>
    <w:rsid w:val="000D769A"/>
    <w:rsid w:val="000E10E7"/>
    <w:rsid w:val="000E46A8"/>
    <w:rsid w:val="000E7F62"/>
    <w:rsid w:val="000F167B"/>
    <w:rsid w:val="000F348B"/>
    <w:rsid w:val="000F58DB"/>
    <w:rsid w:val="000F6DE7"/>
    <w:rsid w:val="00101560"/>
    <w:rsid w:val="001021C2"/>
    <w:rsid w:val="00102EB6"/>
    <w:rsid w:val="001048F4"/>
    <w:rsid w:val="00107B30"/>
    <w:rsid w:val="0012083C"/>
    <w:rsid w:val="00121561"/>
    <w:rsid w:val="001226CF"/>
    <w:rsid w:val="00123387"/>
    <w:rsid w:val="00127E80"/>
    <w:rsid w:val="00131CFA"/>
    <w:rsid w:val="00136DD0"/>
    <w:rsid w:val="00140E94"/>
    <w:rsid w:val="00141C33"/>
    <w:rsid w:val="00141DFF"/>
    <w:rsid w:val="00144B5C"/>
    <w:rsid w:val="00145495"/>
    <w:rsid w:val="00147DE7"/>
    <w:rsid w:val="00152F08"/>
    <w:rsid w:val="00156610"/>
    <w:rsid w:val="0016310F"/>
    <w:rsid w:val="00171DF2"/>
    <w:rsid w:val="00172483"/>
    <w:rsid w:val="00173D8D"/>
    <w:rsid w:val="00173DC9"/>
    <w:rsid w:val="00180158"/>
    <w:rsid w:val="00184723"/>
    <w:rsid w:val="00187686"/>
    <w:rsid w:val="00191777"/>
    <w:rsid w:val="00195A3E"/>
    <w:rsid w:val="001A2288"/>
    <w:rsid w:val="001A3A8A"/>
    <w:rsid w:val="001A41A9"/>
    <w:rsid w:val="001B4D09"/>
    <w:rsid w:val="001C77F9"/>
    <w:rsid w:val="001D1953"/>
    <w:rsid w:val="001D272C"/>
    <w:rsid w:val="001D615B"/>
    <w:rsid w:val="001E71A1"/>
    <w:rsid w:val="00202E8B"/>
    <w:rsid w:val="00205D99"/>
    <w:rsid w:val="00205ECF"/>
    <w:rsid w:val="00211406"/>
    <w:rsid w:val="00215FB6"/>
    <w:rsid w:val="0021654E"/>
    <w:rsid w:val="0022280A"/>
    <w:rsid w:val="00224EDA"/>
    <w:rsid w:val="002252A6"/>
    <w:rsid w:val="0023012C"/>
    <w:rsid w:val="00230CA0"/>
    <w:rsid w:val="00234F0D"/>
    <w:rsid w:val="0023773D"/>
    <w:rsid w:val="0024708F"/>
    <w:rsid w:val="00247F8A"/>
    <w:rsid w:val="0025074E"/>
    <w:rsid w:val="00253211"/>
    <w:rsid w:val="00263D91"/>
    <w:rsid w:val="00265381"/>
    <w:rsid w:val="00272B70"/>
    <w:rsid w:val="0027313A"/>
    <w:rsid w:val="002734D2"/>
    <w:rsid w:val="002807FD"/>
    <w:rsid w:val="00283B03"/>
    <w:rsid w:val="00284483"/>
    <w:rsid w:val="002935C5"/>
    <w:rsid w:val="00294F7D"/>
    <w:rsid w:val="00297753"/>
    <w:rsid w:val="002A71AF"/>
    <w:rsid w:val="002B25F0"/>
    <w:rsid w:val="002B275E"/>
    <w:rsid w:val="002B7377"/>
    <w:rsid w:val="002B7866"/>
    <w:rsid w:val="002C1311"/>
    <w:rsid w:val="002C437F"/>
    <w:rsid w:val="002C6A51"/>
    <w:rsid w:val="002D0900"/>
    <w:rsid w:val="002D427F"/>
    <w:rsid w:val="002D4576"/>
    <w:rsid w:val="002D4BCF"/>
    <w:rsid w:val="002D7A5C"/>
    <w:rsid w:val="002E040B"/>
    <w:rsid w:val="002E1E8B"/>
    <w:rsid w:val="002E41A5"/>
    <w:rsid w:val="002F0009"/>
    <w:rsid w:val="002F2C13"/>
    <w:rsid w:val="002F431A"/>
    <w:rsid w:val="00303E6D"/>
    <w:rsid w:val="00304E72"/>
    <w:rsid w:val="00313322"/>
    <w:rsid w:val="0031382A"/>
    <w:rsid w:val="00321FB7"/>
    <w:rsid w:val="00332B4A"/>
    <w:rsid w:val="00334237"/>
    <w:rsid w:val="00351302"/>
    <w:rsid w:val="00360611"/>
    <w:rsid w:val="003624C9"/>
    <w:rsid w:val="0036576C"/>
    <w:rsid w:val="003706E4"/>
    <w:rsid w:val="003707D8"/>
    <w:rsid w:val="00371805"/>
    <w:rsid w:val="00371C34"/>
    <w:rsid w:val="003856B3"/>
    <w:rsid w:val="003A2177"/>
    <w:rsid w:val="003A4344"/>
    <w:rsid w:val="003A4441"/>
    <w:rsid w:val="003A5D57"/>
    <w:rsid w:val="003A6A4C"/>
    <w:rsid w:val="003B0017"/>
    <w:rsid w:val="003B75C4"/>
    <w:rsid w:val="003D747B"/>
    <w:rsid w:val="003E1FDD"/>
    <w:rsid w:val="003E67D8"/>
    <w:rsid w:val="003F4205"/>
    <w:rsid w:val="0040082B"/>
    <w:rsid w:val="00401864"/>
    <w:rsid w:val="00402DB0"/>
    <w:rsid w:val="0040412B"/>
    <w:rsid w:val="00404A43"/>
    <w:rsid w:val="00422B80"/>
    <w:rsid w:val="004309EF"/>
    <w:rsid w:val="00442452"/>
    <w:rsid w:val="004450FD"/>
    <w:rsid w:val="00451380"/>
    <w:rsid w:val="00453128"/>
    <w:rsid w:val="004634C6"/>
    <w:rsid w:val="00466A3E"/>
    <w:rsid w:val="004677A9"/>
    <w:rsid w:val="00470A81"/>
    <w:rsid w:val="00480FDA"/>
    <w:rsid w:val="00482A69"/>
    <w:rsid w:val="00490177"/>
    <w:rsid w:val="004902BC"/>
    <w:rsid w:val="004A4E98"/>
    <w:rsid w:val="004B0A0C"/>
    <w:rsid w:val="004B2E15"/>
    <w:rsid w:val="004C219D"/>
    <w:rsid w:val="004C2619"/>
    <w:rsid w:val="004C6408"/>
    <w:rsid w:val="004D059C"/>
    <w:rsid w:val="004E1499"/>
    <w:rsid w:val="004E24D3"/>
    <w:rsid w:val="004E551D"/>
    <w:rsid w:val="004F2EE6"/>
    <w:rsid w:val="005016D4"/>
    <w:rsid w:val="00506A1E"/>
    <w:rsid w:val="0051132C"/>
    <w:rsid w:val="00515981"/>
    <w:rsid w:val="00520027"/>
    <w:rsid w:val="00523E74"/>
    <w:rsid w:val="005243D1"/>
    <w:rsid w:val="00531FC6"/>
    <w:rsid w:val="00534549"/>
    <w:rsid w:val="00536E92"/>
    <w:rsid w:val="00541360"/>
    <w:rsid w:val="00545B1F"/>
    <w:rsid w:val="00555359"/>
    <w:rsid w:val="00556F81"/>
    <w:rsid w:val="00557898"/>
    <w:rsid w:val="00557920"/>
    <w:rsid w:val="00557DCF"/>
    <w:rsid w:val="005624BD"/>
    <w:rsid w:val="005643F6"/>
    <w:rsid w:val="0057064C"/>
    <w:rsid w:val="00570CF3"/>
    <w:rsid w:val="00572B59"/>
    <w:rsid w:val="005748D8"/>
    <w:rsid w:val="00575A8A"/>
    <w:rsid w:val="00585177"/>
    <w:rsid w:val="00585DF4"/>
    <w:rsid w:val="00591D18"/>
    <w:rsid w:val="0059308A"/>
    <w:rsid w:val="005947F9"/>
    <w:rsid w:val="00596BDD"/>
    <w:rsid w:val="00597A86"/>
    <w:rsid w:val="005A060B"/>
    <w:rsid w:val="005B105E"/>
    <w:rsid w:val="005D144F"/>
    <w:rsid w:val="005D26E0"/>
    <w:rsid w:val="005D2B32"/>
    <w:rsid w:val="005D48A1"/>
    <w:rsid w:val="005D730F"/>
    <w:rsid w:val="005E1DB6"/>
    <w:rsid w:val="005E3369"/>
    <w:rsid w:val="005E5F67"/>
    <w:rsid w:val="005E6382"/>
    <w:rsid w:val="006027BA"/>
    <w:rsid w:val="00613FA5"/>
    <w:rsid w:val="0062212F"/>
    <w:rsid w:val="006233F2"/>
    <w:rsid w:val="0063159B"/>
    <w:rsid w:val="0063280C"/>
    <w:rsid w:val="006362D5"/>
    <w:rsid w:val="006363E2"/>
    <w:rsid w:val="00643CD0"/>
    <w:rsid w:val="00644638"/>
    <w:rsid w:val="006466DC"/>
    <w:rsid w:val="00647FEC"/>
    <w:rsid w:val="00653A90"/>
    <w:rsid w:val="00656D7F"/>
    <w:rsid w:val="006575BB"/>
    <w:rsid w:val="00665640"/>
    <w:rsid w:val="00665C98"/>
    <w:rsid w:val="00666809"/>
    <w:rsid w:val="00674ADB"/>
    <w:rsid w:val="00675010"/>
    <w:rsid w:val="00686ECA"/>
    <w:rsid w:val="00691571"/>
    <w:rsid w:val="00697AA0"/>
    <w:rsid w:val="006A08F9"/>
    <w:rsid w:val="006A1772"/>
    <w:rsid w:val="006A48BB"/>
    <w:rsid w:val="006B229A"/>
    <w:rsid w:val="006C1149"/>
    <w:rsid w:val="006C1C62"/>
    <w:rsid w:val="006D0603"/>
    <w:rsid w:val="006D7565"/>
    <w:rsid w:val="006D7B17"/>
    <w:rsid w:val="006E61A1"/>
    <w:rsid w:val="006E6499"/>
    <w:rsid w:val="007012B6"/>
    <w:rsid w:val="0070603B"/>
    <w:rsid w:val="007119E8"/>
    <w:rsid w:val="0072060A"/>
    <w:rsid w:val="00721FA7"/>
    <w:rsid w:val="00725133"/>
    <w:rsid w:val="00730D9A"/>
    <w:rsid w:val="00743633"/>
    <w:rsid w:val="00743E61"/>
    <w:rsid w:val="00744F5D"/>
    <w:rsid w:val="00745A03"/>
    <w:rsid w:val="007464A7"/>
    <w:rsid w:val="00755CB6"/>
    <w:rsid w:val="00756470"/>
    <w:rsid w:val="007713E2"/>
    <w:rsid w:val="00772173"/>
    <w:rsid w:val="00773F9B"/>
    <w:rsid w:val="00784AEB"/>
    <w:rsid w:val="00797816"/>
    <w:rsid w:val="007A20CD"/>
    <w:rsid w:val="007A32D5"/>
    <w:rsid w:val="007A7CDD"/>
    <w:rsid w:val="007B1EF2"/>
    <w:rsid w:val="007C4CA6"/>
    <w:rsid w:val="007D3474"/>
    <w:rsid w:val="007D4B63"/>
    <w:rsid w:val="007E4A90"/>
    <w:rsid w:val="007E77BE"/>
    <w:rsid w:val="007F2266"/>
    <w:rsid w:val="007F3FC6"/>
    <w:rsid w:val="008034F4"/>
    <w:rsid w:val="00805576"/>
    <w:rsid w:val="00811D28"/>
    <w:rsid w:val="008204E7"/>
    <w:rsid w:val="008266AE"/>
    <w:rsid w:val="00830F61"/>
    <w:rsid w:val="00831615"/>
    <w:rsid w:val="008333F7"/>
    <w:rsid w:val="008424BB"/>
    <w:rsid w:val="00842C60"/>
    <w:rsid w:val="008454E8"/>
    <w:rsid w:val="00845F85"/>
    <w:rsid w:val="00847D85"/>
    <w:rsid w:val="00857F0F"/>
    <w:rsid w:val="0086055E"/>
    <w:rsid w:val="008761E6"/>
    <w:rsid w:val="00881916"/>
    <w:rsid w:val="00885D37"/>
    <w:rsid w:val="008921BE"/>
    <w:rsid w:val="00893A56"/>
    <w:rsid w:val="008975E5"/>
    <w:rsid w:val="008A31A5"/>
    <w:rsid w:val="008A3EBA"/>
    <w:rsid w:val="008A42DB"/>
    <w:rsid w:val="008B116E"/>
    <w:rsid w:val="008B365C"/>
    <w:rsid w:val="008B3FC3"/>
    <w:rsid w:val="008C02E2"/>
    <w:rsid w:val="008C60B7"/>
    <w:rsid w:val="008C7C99"/>
    <w:rsid w:val="008D2084"/>
    <w:rsid w:val="008D482A"/>
    <w:rsid w:val="008E6E51"/>
    <w:rsid w:val="008F0D59"/>
    <w:rsid w:val="008F4D42"/>
    <w:rsid w:val="008F773D"/>
    <w:rsid w:val="00902D75"/>
    <w:rsid w:val="009043A7"/>
    <w:rsid w:val="00904F40"/>
    <w:rsid w:val="009177EE"/>
    <w:rsid w:val="009216A3"/>
    <w:rsid w:val="0093475B"/>
    <w:rsid w:val="009347AA"/>
    <w:rsid w:val="00947489"/>
    <w:rsid w:val="00947E8D"/>
    <w:rsid w:val="00951456"/>
    <w:rsid w:val="00951ADB"/>
    <w:rsid w:val="00953BD0"/>
    <w:rsid w:val="00960842"/>
    <w:rsid w:val="009650FE"/>
    <w:rsid w:val="00965C20"/>
    <w:rsid w:val="009709C1"/>
    <w:rsid w:val="00973790"/>
    <w:rsid w:val="009771C6"/>
    <w:rsid w:val="00984AC4"/>
    <w:rsid w:val="00985665"/>
    <w:rsid w:val="00993C40"/>
    <w:rsid w:val="009945B1"/>
    <w:rsid w:val="009958F5"/>
    <w:rsid w:val="00996998"/>
    <w:rsid w:val="009A0258"/>
    <w:rsid w:val="009A245D"/>
    <w:rsid w:val="009C20D1"/>
    <w:rsid w:val="009C5696"/>
    <w:rsid w:val="009C735F"/>
    <w:rsid w:val="009D2C6C"/>
    <w:rsid w:val="009D4C40"/>
    <w:rsid w:val="009E06FE"/>
    <w:rsid w:val="009E3F5A"/>
    <w:rsid w:val="009F16DD"/>
    <w:rsid w:val="009F3FEF"/>
    <w:rsid w:val="009F512E"/>
    <w:rsid w:val="009F5FD9"/>
    <w:rsid w:val="00A008F6"/>
    <w:rsid w:val="00A03241"/>
    <w:rsid w:val="00A062F3"/>
    <w:rsid w:val="00A0642D"/>
    <w:rsid w:val="00A071B0"/>
    <w:rsid w:val="00A135D1"/>
    <w:rsid w:val="00A140F0"/>
    <w:rsid w:val="00A14BA5"/>
    <w:rsid w:val="00A14F67"/>
    <w:rsid w:val="00A22FC8"/>
    <w:rsid w:val="00A32336"/>
    <w:rsid w:val="00A3250E"/>
    <w:rsid w:val="00A43007"/>
    <w:rsid w:val="00A601D4"/>
    <w:rsid w:val="00A61687"/>
    <w:rsid w:val="00A62C06"/>
    <w:rsid w:val="00A64B0E"/>
    <w:rsid w:val="00A669F0"/>
    <w:rsid w:val="00A66AB3"/>
    <w:rsid w:val="00A70360"/>
    <w:rsid w:val="00A729DD"/>
    <w:rsid w:val="00A82418"/>
    <w:rsid w:val="00A844AF"/>
    <w:rsid w:val="00A84532"/>
    <w:rsid w:val="00A851F7"/>
    <w:rsid w:val="00A854EE"/>
    <w:rsid w:val="00A8580B"/>
    <w:rsid w:val="00A86CB3"/>
    <w:rsid w:val="00A86EA7"/>
    <w:rsid w:val="00A91FB7"/>
    <w:rsid w:val="00AA02E4"/>
    <w:rsid w:val="00AA5B1E"/>
    <w:rsid w:val="00AB1F74"/>
    <w:rsid w:val="00AB68DB"/>
    <w:rsid w:val="00AC5236"/>
    <w:rsid w:val="00AD25B5"/>
    <w:rsid w:val="00AD2798"/>
    <w:rsid w:val="00AD4FD6"/>
    <w:rsid w:val="00AD55C4"/>
    <w:rsid w:val="00AE15F1"/>
    <w:rsid w:val="00AE43FA"/>
    <w:rsid w:val="00AE570D"/>
    <w:rsid w:val="00AE6F1C"/>
    <w:rsid w:val="00AE730A"/>
    <w:rsid w:val="00B031B4"/>
    <w:rsid w:val="00B13A7B"/>
    <w:rsid w:val="00B15FE7"/>
    <w:rsid w:val="00B337BD"/>
    <w:rsid w:val="00B37285"/>
    <w:rsid w:val="00B43F0B"/>
    <w:rsid w:val="00B6031D"/>
    <w:rsid w:val="00B65156"/>
    <w:rsid w:val="00B80776"/>
    <w:rsid w:val="00B826D2"/>
    <w:rsid w:val="00B84EDC"/>
    <w:rsid w:val="00BA1B46"/>
    <w:rsid w:val="00BB0CC9"/>
    <w:rsid w:val="00BB7454"/>
    <w:rsid w:val="00BC21AE"/>
    <w:rsid w:val="00BC57B9"/>
    <w:rsid w:val="00BC788C"/>
    <w:rsid w:val="00BE288B"/>
    <w:rsid w:val="00BE33F0"/>
    <w:rsid w:val="00BE7AA8"/>
    <w:rsid w:val="00BF6216"/>
    <w:rsid w:val="00C0063A"/>
    <w:rsid w:val="00C03B6E"/>
    <w:rsid w:val="00C11D29"/>
    <w:rsid w:val="00C1530F"/>
    <w:rsid w:val="00C17D50"/>
    <w:rsid w:val="00C2448D"/>
    <w:rsid w:val="00C25232"/>
    <w:rsid w:val="00C3064F"/>
    <w:rsid w:val="00C4177A"/>
    <w:rsid w:val="00C44C5F"/>
    <w:rsid w:val="00C44E94"/>
    <w:rsid w:val="00C518CB"/>
    <w:rsid w:val="00C53F39"/>
    <w:rsid w:val="00C56A17"/>
    <w:rsid w:val="00C8156A"/>
    <w:rsid w:val="00C86B05"/>
    <w:rsid w:val="00C87462"/>
    <w:rsid w:val="00C9162D"/>
    <w:rsid w:val="00C92A75"/>
    <w:rsid w:val="00C93088"/>
    <w:rsid w:val="00CB2BB5"/>
    <w:rsid w:val="00CB7B77"/>
    <w:rsid w:val="00CD5B17"/>
    <w:rsid w:val="00CE12B2"/>
    <w:rsid w:val="00CE146A"/>
    <w:rsid w:val="00CE6BEA"/>
    <w:rsid w:val="00CF3631"/>
    <w:rsid w:val="00CF7156"/>
    <w:rsid w:val="00D02F84"/>
    <w:rsid w:val="00D12765"/>
    <w:rsid w:val="00D24176"/>
    <w:rsid w:val="00D333E7"/>
    <w:rsid w:val="00D33A8F"/>
    <w:rsid w:val="00D379FC"/>
    <w:rsid w:val="00D37AB9"/>
    <w:rsid w:val="00D41405"/>
    <w:rsid w:val="00D41DB7"/>
    <w:rsid w:val="00D43F27"/>
    <w:rsid w:val="00D44857"/>
    <w:rsid w:val="00D516EA"/>
    <w:rsid w:val="00D51994"/>
    <w:rsid w:val="00D5310E"/>
    <w:rsid w:val="00D60C66"/>
    <w:rsid w:val="00D7071E"/>
    <w:rsid w:val="00D71A14"/>
    <w:rsid w:val="00D7262C"/>
    <w:rsid w:val="00D73BC8"/>
    <w:rsid w:val="00D86A5F"/>
    <w:rsid w:val="00DB2472"/>
    <w:rsid w:val="00DB29F3"/>
    <w:rsid w:val="00DC0E1B"/>
    <w:rsid w:val="00DC194A"/>
    <w:rsid w:val="00DC4529"/>
    <w:rsid w:val="00DC4889"/>
    <w:rsid w:val="00DD2647"/>
    <w:rsid w:val="00DD31A0"/>
    <w:rsid w:val="00DD7363"/>
    <w:rsid w:val="00DE7057"/>
    <w:rsid w:val="00DF1FB1"/>
    <w:rsid w:val="00E00024"/>
    <w:rsid w:val="00E06497"/>
    <w:rsid w:val="00E10066"/>
    <w:rsid w:val="00E15504"/>
    <w:rsid w:val="00E15579"/>
    <w:rsid w:val="00E21336"/>
    <w:rsid w:val="00E214F2"/>
    <w:rsid w:val="00E2236D"/>
    <w:rsid w:val="00E26D1A"/>
    <w:rsid w:val="00E328B8"/>
    <w:rsid w:val="00E35FF1"/>
    <w:rsid w:val="00E406DD"/>
    <w:rsid w:val="00E407DC"/>
    <w:rsid w:val="00E42677"/>
    <w:rsid w:val="00E45F42"/>
    <w:rsid w:val="00E5518A"/>
    <w:rsid w:val="00E5551F"/>
    <w:rsid w:val="00E55C23"/>
    <w:rsid w:val="00E56F7A"/>
    <w:rsid w:val="00E7305A"/>
    <w:rsid w:val="00E87F93"/>
    <w:rsid w:val="00E903EA"/>
    <w:rsid w:val="00E92ACE"/>
    <w:rsid w:val="00E93255"/>
    <w:rsid w:val="00E952F1"/>
    <w:rsid w:val="00E971D0"/>
    <w:rsid w:val="00EA06C2"/>
    <w:rsid w:val="00EA2511"/>
    <w:rsid w:val="00EA260A"/>
    <w:rsid w:val="00EA3B35"/>
    <w:rsid w:val="00EA6F90"/>
    <w:rsid w:val="00EA72CE"/>
    <w:rsid w:val="00EA7A09"/>
    <w:rsid w:val="00EB1EC2"/>
    <w:rsid w:val="00EB49C4"/>
    <w:rsid w:val="00EB5B5D"/>
    <w:rsid w:val="00EC1941"/>
    <w:rsid w:val="00EC4598"/>
    <w:rsid w:val="00EC642A"/>
    <w:rsid w:val="00EE6FCE"/>
    <w:rsid w:val="00EF641F"/>
    <w:rsid w:val="00F04B05"/>
    <w:rsid w:val="00F06DAD"/>
    <w:rsid w:val="00F10418"/>
    <w:rsid w:val="00F277DA"/>
    <w:rsid w:val="00F300BC"/>
    <w:rsid w:val="00F36CEB"/>
    <w:rsid w:val="00F40A6E"/>
    <w:rsid w:val="00F52DAB"/>
    <w:rsid w:val="00F604CB"/>
    <w:rsid w:val="00F61710"/>
    <w:rsid w:val="00F61A50"/>
    <w:rsid w:val="00F62709"/>
    <w:rsid w:val="00F7055C"/>
    <w:rsid w:val="00F737C2"/>
    <w:rsid w:val="00FA2AEB"/>
    <w:rsid w:val="00FA3F8C"/>
    <w:rsid w:val="00FA588F"/>
    <w:rsid w:val="00FB26C6"/>
    <w:rsid w:val="00FB2DC2"/>
    <w:rsid w:val="00FB5141"/>
    <w:rsid w:val="00FC330E"/>
    <w:rsid w:val="00FC4791"/>
    <w:rsid w:val="00FD15D0"/>
    <w:rsid w:val="00FD7725"/>
    <w:rsid w:val="00FE4D39"/>
    <w:rsid w:val="00FF31EA"/>
    <w:rsid w:val="00FF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D94A8"/>
  <w15:chartTrackingRefBased/>
  <w15:docId w15:val="{EE72F3B6-AC2A-432E-9396-107E5BEA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A4C"/>
    <w:rPr>
      <w:rFonts w:ascii="VNI-Times" w:hAnsi="VNI-Times"/>
      <w:sz w:val="24"/>
      <w:szCs w:val="24"/>
    </w:rPr>
  </w:style>
  <w:style w:type="paragraph" w:styleId="Heading2">
    <w:name w:val="heading 2"/>
    <w:basedOn w:val="Normal"/>
    <w:next w:val="Normal"/>
    <w:link w:val="Heading2Char"/>
    <w:semiHidden/>
    <w:unhideWhenUsed/>
    <w:qFormat/>
    <w:rsid w:val="00127E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B449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qFormat/>
    <w:rsid w:val="008D2084"/>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1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C77F9"/>
    <w:pPr>
      <w:jc w:val="center"/>
    </w:pPr>
    <w:rPr>
      <w:rFonts w:ascii="Times New Roman" w:hAnsi="Times New Roman"/>
      <w:sz w:val="28"/>
    </w:rPr>
  </w:style>
  <w:style w:type="paragraph" w:styleId="BodyText2">
    <w:name w:val="Body Text 2"/>
    <w:basedOn w:val="Normal"/>
    <w:rsid w:val="007E4A90"/>
    <w:pPr>
      <w:spacing w:after="120" w:line="480" w:lineRule="auto"/>
    </w:pPr>
  </w:style>
  <w:style w:type="paragraph" w:customStyle="1" w:styleId="CharCharCharCharCharCharChar">
    <w:name w:val="Char Char Char Char Char Char Char"/>
    <w:basedOn w:val="Normal"/>
    <w:rsid w:val="00FF4477"/>
    <w:pPr>
      <w:spacing w:after="160" w:line="240" w:lineRule="exact"/>
    </w:pPr>
    <w:rPr>
      <w:rFonts w:ascii="Verdana" w:hAnsi="Verdana"/>
      <w:sz w:val="20"/>
      <w:szCs w:val="20"/>
      <w:lang w:val="fr-FR"/>
    </w:rPr>
  </w:style>
  <w:style w:type="character" w:styleId="Hyperlink">
    <w:name w:val="Hyperlink"/>
    <w:rsid w:val="00A32336"/>
    <w:rPr>
      <w:color w:val="0563C1"/>
      <w:u w:val="single"/>
    </w:rPr>
  </w:style>
  <w:style w:type="character" w:customStyle="1" w:styleId="Heading4Char">
    <w:name w:val="Heading 4 Char"/>
    <w:link w:val="Heading4"/>
    <w:rsid w:val="008D2084"/>
    <w:rPr>
      <w:b/>
      <w:bCs/>
      <w:sz w:val="24"/>
      <w:szCs w:val="24"/>
    </w:rPr>
  </w:style>
  <w:style w:type="character" w:styleId="Strong">
    <w:name w:val="Strong"/>
    <w:qFormat/>
    <w:rsid w:val="008D2084"/>
    <w:rPr>
      <w:b/>
      <w:bCs/>
    </w:rPr>
  </w:style>
  <w:style w:type="character" w:styleId="Emphasis">
    <w:name w:val="Emphasis"/>
    <w:qFormat/>
    <w:rsid w:val="008D2084"/>
    <w:rPr>
      <w:i/>
      <w:iCs/>
    </w:rPr>
  </w:style>
  <w:style w:type="paragraph" w:styleId="BalloonText">
    <w:name w:val="Balloon Text"/>
    <w:basedOn w:val="Normal"/>
    <w:link w:val="BalloonTextChar"/>
    <w:rsid w:val="00D44857"/>
    <w:rPr>
      <w:rFonts w:ascii="Segoe UI" w:hAnsi="Segoe UI" w:cs="Segoe UI"/>
      <w:sz w:val="18"/>
      <w:szCs w:val="18"/>
    </w:rPr>
  </w:style>
  <w:style w:type="character" w:customStyle="1" w:styleId="BalloonTextChar">
    <w:name w:val="Balloon Text Char"/>
    <w:basedOn w:val="DefaultParagraphFont"/>
    <w:link w:val="BalloonText"/>
    <w:rsid w:val="00D44857"/>
    <w:rPr>
      <w:rFonts w:ascii="Segoe UI" w:hAnsi="Segoe UI" w:cs="Segoe UI"/>
      <w:sz w:val="18"/>
      <w:szCs w:val="18"/>
    </w:rPr>
  </w:style>
  <w:style w:type="character" w:customStyle="1" w:styleId="cpChagiiquyt1">
    <w:name w:val="Đề cập Chưa giải quyết1"/>
    <w:basedOn w:val="DefaultParagraphFont"/>
    <w:uiPriority w:val="99"/>
    <w:semiHidden/>
    <w:unhideWhenUsed/>
    <w:rsid w:val="00173D8D"/>
    <w:rPr>
      <w:color w:val="605E5C"/>
      <w:shd w:val="clear" w:color="auto" w:fill="E1DFDD"/>
    </w:rPr>
  </w:style>
  <w:style w:type="paragraph" w:styleId="ListParagraph">
    <w:name w:val="List Paragraph"/>
    <w:basedOn w:val="Normal"/>
    <w:uiPriority w:val="34"/>
    <w:qFormat/>
    <w:rsid w:val="000E46A8"/>
    <w:pPr>
      <w:ind w:left="720"/>
      <w:contextualSpacing/>
    </w:pPr>
  </w:style>
  <w:style w:type="paragraph" w:customStyle="1" w:styleId="rtejustify">
    <w:name w:val="rtejustify"/>
    <w:basedOn w:val="Normal"/>
    <w:rsid w:val="002D427F"/>
    <w:pPr>
      <w:spacing w:before="100" w:beforeAutospacing="1" w:after="100" w:afterAutospacing="1"/>
      <w:jc w:val="both"/>
    </w:pPr>
    <w:rPr>
      <w:rFonts w:ascii="Times New Roman" w:hAnsi="Times New Roman"/>
    </w:rPr>
  </w:style>
  <w:style w:type="character" w:customStyle="1" w:styleId="Heading2Char">
    <w:name w:val="Heading 2 Char"/>
    <w:basedOn w:val="DefaultParagraphFont"/>
    <w:link w:val="Heading2"/>
    <w:semiHidden/>
    <w:rsid w:val="00127E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0B4497"/>
    <w:rPr>
      <w:rFonts w:asciiTheme="majorHAnsi" w:eastAsiaTheme="majorEastAsia" w:hAnsiTheme="majorHAnsi" w:cstheme="majorBidi"/>
      <w:color w:val="1F4D78" w:themeColor="accent1" w:themeShade="7F"/>
      <w:sz w:val="24"/>
      <w:szCs w:val="24"/>
    </w:rPr>
  </w:style>
  <w:style w:type="character" w:customStyle="1" w:styleId="fontstyle01">
    <w:name w:val="fontstyle01"/>
    <w:basedOn w:val="DefaultParagraphFont"/>
    <w:rsid w:val="007C4CA6"/>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rsid w:val="00984AC4"/>
    <w:pPr>
      <w:tabs>
        <w:tab w:val="center" w:pos="4680"/>
        <w:tab w:val="right" w:pos="9360"/>
      </w:tabs>
    </w:pPr>
  </w:style>
  <w:style w:type="character" w:customStyle="1" w:styleId="HeaderChar">
    <w:name w:val="Header Char"/>
    <w:basedOn w:val="DefaultParagraphFont"/>
    <w:link w:val="Header"/>
    <w:uiPriority w:val="99"/>
    <w:rsid w:val="00984AC4"/>
    <w:rPr>
      <w:rFonts w:ascii="VNI-Times" w:hAnsi="VNI-Times"/>
      <w:sz w:val="24"/>
      <w:szCs w:val="24"/>
    </w:rPr>
  </w:style>
  <w:style w:type="paragraph" w:styleId="Footer">
    <w:name w:val="footer"/>
    <w:basedOn w:val="Normal"/>
    <w:link w:val="FooterChar"/>
    <w:rsid w:val="00984AC4"/>
    <w:pPr>
      <w:tabs>
        <w:tab w:val="center" w:pos="4680"/>
        <w:tab w:val="right" w:pos="9360"/>
      </w:tabs>
    </w:pPr>
  </w:style>
  <w:style w:type="character" w:customStyle="1" w:styleId="FooterChar">
    <w:name w:val="Footer Char"/>
    <w:basedOn w:val="DefaultParagraphFont"/>
    <w:link w:val="Footer"/>
    <w:rsid w:val="00984AC4"/>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8108">
      <w:bodyDiv w:val="1"/>
      <w:marLeft w:val="0"/>
      <w:marRight w:val="0"/>
      <w:marTop w:val="0"/>
      <w:marBottom w:val="0"/>
      <w:divBdr>
        <w:top w:val="none" w:sz="0" w:space="0" w:color="auto"/>
        <w:left w:val="none" w:sz="0" w:space="0" w:color="auto"/>
        <w:bottom w:val="none" w:sz="0" w:space="0" w:color="auto"/>
        <w:right w:val="none" w:sz="0" w:space="0" w:color="auto"/>
      </w:divBdr>
    </w:div>
    <w:div w:id="172576028">
      <w:bodyDiv w:val="1"/>
      <w:marLeft w:val="0"/>
      <w:marRight w:val="0"/>
      <w:marTop w:val="0"/>
      <w:marBottom w:val="0"/>
      <w:divBdr>
        <w:top w:val="none" w:sz="0" w:space="0" w:color="auto"/>
        <w:left w:val="none" w:sz="0" w:space="0" w:color="auto"/>
        <w:bottom w:val="none" w:sz="0" w:space="0" w:color="auto"/>
        <w:right w:val="none" w:sz="0" w:space="0" w:color="auto"/>
      </w:divBdr>
    </w:div>
    <w:div w:id="457837295">
      <w:bodyDiv w:val="1"/>
      <w:marLeft w:val="0"/>
      <w:marRight w:val="0"/>
      <w:marTop w:val="0"/>
      <w:marBottom w:val="0"/>
      <w:divBdr>
        <w:top w:val="none" w:sz="0" w:space="0" w:color="auto"/>
        <w:left w:val="none" w:sz="0" w:space="0" w:color="auto"/>
        <w:bottom w:val="none" w:sz="0" w:space="0" w:color="auto"/>
        <w:right w:val="none" w:sz="0" w:space="0" w:color="auto"/>
      </w:divBdr>
    </w:div>
    <w:div w:id="576863089">
      <w:bodyDiv w:val="1"/>
      <w:marLeft w:val="0"/>
      <w:marRight w:val="0"/>
      <w:marTop w:val="0"/>
      <w:marBottom w:val="0"/>
      <w:divBdr>
        <w:top w:val="none" w:sz="0" w:space="0" w:color="auto"/>
        <w:left w:val="none" w:sz="0" w:space="0" w:color="auto"/>
        <w:bottom w:val="none" w:sz="0" w:space="0" w:color="auto"/>
        <w:right w:val="none" w:sz="0" w:space="0" w:color="auto"/>
      </w:divBdr>
    </w:div>
    <w:div w:id="698317710">
      <w:bodyDiv w:val="1"/>
      <w:marLeft w:val="0"/>
      <w:marRight w:val="0"/>
      <w:marTop w:val="0"/>
      <w:marBottom w:val="0"/>
      <w:divBdr>
        <w:top w:val="none" w:sz="0" w:space="0" w:color="auto"/>
        <w:left w:val="none" w:sz="0" w:space="0" w:color="auto"/>
        <w:bottom w:val="none" w:sz="0" w:space="0" w:color="auto"/>
        <w:right w:val="none" w:sz="0" w:space="0" w:color="auto"/>
      </w:divBdr>
    </w:div>
    <w:div w:id="905454375">
      <w:bodyDiv w:val="1"/>
      <w:marLeft w:val="0"/>
      <w:marRight w:val="0"/>
      <w:marTop w:val="0"/>
      <w:marBottom w:val="0"/>
      <w:divBdr>
        <w:top w:val="none" w:sz="0" w:space="0" w:color="auto"/>
        <w:left w:val="none" w:sz="0" w:space="0" w:color="auto"/>
        <w:bottom w:val="none" w:sz="0" w:space="0" w:color="auto"/>
        <w:right w:val="none" w:sz="0" w:space="0" w:color="auto"/>
      </w:divBdr>
    </w:div>
    <w:div w:id="1546940713">
      <w:bodyDiv w:val="1"/>
      <w:marLeft w:val="0"/>
      <w:marRight w:val="0"/>
      <w:marTop w:val="0"/>
      <w:marBottom w:val="0"/>
      <w:divBdr>
        <w:top w:val="none" w:sz="0" w:space="0" w:color="auto"/>
        <w:left w:val="none" w:sz="0" w:space="0" w:color="auto"/>
        <w:bottom w:val="none" w:sz="0" w:space="0" w:color="auto"/>
        <w:right w:val="none" w:sz="0" w:space="0" w:color="auto"/>
      </w:divBdr>
    </w:div>
    <w:div w:id="1548028213">
      <w:bodyDiv w:val="1"/>
      <w:marLeft w:val="0"/>
      <w:marRight w:val="0"/>
      <w:marTop w:val="0"/>
      <w:marBottom w:val="0"/>
      <w:divBdr>
        <w:top w:val="none" w:sz="0" w:space="0" w:color="auto"/>
        <w:left w:val="none" w:sz="0" w:space="0" w:color="auto"/>
        <w:bottom w:val="none" w:sz="0" w:space="0" w:color="auto"/>
        <w:right w:val="none" w:sz="0" w:space="0" w:color="auto"/>
      </w:divBdr>
    </w:div>
    <w:div w:id="1570841077">
      <w:bodyDiv w:val="1"/>
      <w:marLeft w:val="0"/>
      <w:marRight w:val="0"/>
      <w:marTop w:val="0"/>
      <w:marBottom w:val="0"/>
      <w:divBdr>
        <w:top w:val="none" w:sz="0" w:space="0" w:color="auto"/>
        <w:left w:val="none" w:sz="0" w:space="0" w:color="auto"/>
        <w:bottom w:val="none" w:sz="0" w:space="0" w:color="auto"/>
        <w:right w:val="none" w:sz="0" w:space="0" w:color="auto"/>
      </w:divBdr>
    </w:div>
    <w:div w:id="1808014412">
      <w:bodyDiv w:val="1"/>
      <w:marLeft w:val="0"/>
      <w:marRight w:val="0"/>
      <w:marTop w:val="0"/>
      <w:marBottom w:val="0"/>
      <w:divBdr>
        <w:top w:val="none" w:sz="0" w:space="0" w:color="auto"/>
        <w:left w:val="none" w:sz="0" w:space="0" w:color="auto"/>
        <w:bottom w:val="none" w:sz="0" w:space="0" w:color="auto"/>
        <w:right w:val="none" w:sz="0" w:space="0" w:color="auto"/>
      </w:divBdr>
    </w:div>
    <w:div w:id="2010786149">
      <w:bodyDiv w:val="1"/>
      <w:marLeft w:val="0"/>
      <w:marRight w:val="0"/>
      <w:marTop w:val="0"/>
      <w:marBottom w:val="0"/>
      <w:divBdr>
        <w:top w:val="none" w:sz="0" w:space="0" w:color="auto"/>
        <w:left w:val="none" w:sz="0" w:space="0" w:color="auto"/>
        <w:bottom w:val="none" w:sz="0" w:space="0" w:color="auto"/>
        <w:right w:val="none" w:sz="0" w:space="0" w:color="auto"/>
      </w:divBdr>
    </w:div>
    <w:div w:id="205711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905</Words>
  <Characters>5162</Characters>
  <Application>Microsoft Office Word</Application>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SỞ NÔNG NGHIỆP&amp; PTNT</vt:lpstr>
      <vt:lpstr>SỞ NÔNG NGHIỆP&amp; PTNT</vt:lpstr>
    </vt:vector>
  </TitlesOfParts>
  <Company>LPC</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NGHIỆP&amp; PTNT</dc:title>
  <dc:subject/>
  <dc:creator>Thế Anh Trần</dc:creator>
  <cp:keywords/>
  <dc:description/>
  <cp:lastModifiedBy>VINH SON</cp:lastModifiedBy>
  <cp:revision>74</cp:revision>
  <cp:lastPrinted>2024-09-05T03:14:00Z</cp:lastPrinted>
  <dcterms:created xsi:type="dcterms:W3CDTF">2024-10-09T09:16:00Z</dcterms:created>
  <dcterms:modified xsi:type="dcterms:W3CDTF">2025-03-24T03:20:00Z</dcterms:modified>
</cp:coreProperties>
</file>